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055CE"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1BB8B5ED"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182802C4" w14:textId="77777777" w:rsidR="00B91E1C" w:rsidRPr="00725EB1" w:rsidRDefault="00B91E1C" w:rsidP="00B91E1C">
      <w:pPr>
        <w:spacing w:after="0" w:line="240" w:lineRule="auto"/>
        <w:jc w:val="center"/>
        <w:rPr>
          <w:rFonts w:ascii="Cambria" w:eastAsia="Times New Roman" w:hAnsi="Cambria" w:cs="Times New Roman"/>
          <w:b/>
          <w:sz w:val="24"/>
          <w:szCs w:val="20"/>
          <w:lang w:val="bg-BG" w:bidi="ar-SA"/>
        </w:rPr>
      </w:pPr>
    </w:p>
    <w:p w14:paraId="51FEDF7C" w14:textId="77777777" w:rsidR="00B91E1C" w:rsidRPr="00725EB1" w:rsidRDefault="00B91E1C" w:rsidP="00B91E1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39D0806C" w14:textId="77777777" w:rsidR="00B91E1C" w:rsidRPr="00725EB1" w:rsidRDefault="00B91E1C" w:rsidP="00B91E1C">
      <w:pPr>
        <w:spacing w:after="120" w:line="240" w:lineRule="auto"/>
        <w:rPr>
          <w:rFonts w:ascii="Cambria" w:eastAsia="Times New Roman" w:hAnsi="Cambria" w:cs="Times New Roman"/>
          <w:sz w:val="23"/>
          <w:szCs w:val="23"/>
          <w:lang w:val="bg-BG" w:bidi="ar-SA"/>
        </w:rPr>
      </w:pPr>
    </w:p>
    <w:p w14:paraId="0EDB8A0D" w14:textId="77777777" w:rsidR="00B91E1C" w:rsidRPr="00725EB1" w:rsidRDefault="00B91E1C" w:rsidP="00B91E1C">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174BCDE5"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226945F" w14:textId="09F6654D"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w:t>
      </w:r>
      <w:r w:rsidR="00F261CF">
        <w:rPr>
          <w:rFonts w:ascii="Cambria" w:eastAsia="Times New Roman" w:hAnsi="Cambria" w:cs="Times New Roman"/>
          <w:color w:val="000000"/>
          <w:sz w:val="23"/>
          <w:szCs w:val="23"/>
          <w:lang w:val="bg-BG" w:bidi="ar-SA"/>
        </w:rPr>
        <w:t>ѝ</w:t>
      </w:r>
      <w:r w:rsidRPr="00725EB1">
        <w:rPr>
          <w:rFonts w:ascii="Cambria" w:eastAsia="Times New Roman" w:hAnsi="Cambria" w:cs="Times New Roman"/>
          <w:color w:val="000000"/>
          <w:sz w:val="23"/>
          <w:szCs w:val="23"/>
          <w:lang w:val="bg-BG" w:bidi="ar-SA"/>
        </w:rPr>
        <w:t xml:space="preserve">/му на </w:t>
      </w:r>
      <w:r w:rsidRPr="00725EB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725EB1">
        <w:rPr>
          <w:rFonts w:ascii="Cambria" w:eastAsia="Times New Roman" w:hAnsi="Cambria" w:cs="Times New Roman"/>
          <w:i/>
          <w:sz w:val="23"/>
          <w:szCs w:val="23"/>
          <w:lang w:val="bg-BG" w:bidi="ar-SA"/>
        </w:rPr>
        <w:t>определена за СНД</w:t>
      </w:r>
      <w:r w:rsidRPr="00725EB1">
        <w:rPr>
          <w:rFonts w:ascii="Cambria" w:eastAsia="Times New Roman" w:hAnsi="Cambria" w:cs="Times New Roman"/>
          <w:sz w:val="23"/>
          <w:szCs w:val="23"/>
          <w:lang w:val="bg-BG" w:bidi="ar-SA"/>
        </w:rPr>
        <w:t xml:space="preserve">, </w:t>
      </w:r>
    </w:p>
    <w:p w14:paraId="2D16D39C"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5FC0CC01" w14:textId="77777777" w:rsidR="00B91E1C" w:rsidRPr="00725EB1" w:rsidRDefault="00B91E1C" w:rsidP="00B91E1C">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025F3562"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198F9D1D"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358B10F8"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3316C3C0"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0B60656F"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0C200E25" w14:textId="27C8B4AA"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256B18">
        <w:rPr>
          <w:rFonts w:ascii="Cambria" w:eastAsia="Times New Roman" w:hAnsi="Cambria" w:cs="Times New Roman"/>
          <w:sz w:val="23"/>
          <w:szCs w:val="23"/>
          <w:lang w:val="bg-BG" w:bidi="ar-SA"/>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w:t>
      </w:r>
      <w:r w:rsidR="006575B8">
        <w:rPr>
          <w:rFonts w:ascii="Cambria" w:eastAsia="Times New Roman" w:hAnsi="Cambria" w:cs="Times New Roman"/>
          <w:sz w:val="23"/>
          <w:szCs w:val="23"/>
          <w:lang w:val="bg-BG" w:bidi="ar-SA"/>
        </w:rPr>
        <w:t xml:space="preserve">а инвестиции крайни получатели </w:t>
      </w:r>
      <w:r w:rsidR="00A97AB3">
        <w:rPr>
          <w:rFonts w:ascii="Cambria" w:eastAsia="Times New Roman" w:hAnsi="Cambria" w:cs="Times New Roman"/>
          <w:sz w:val="23"/>
          <w:szCs w:val="23"/>
          <w:lang w:bidi="ar-SA"/>
        </w:rPr>
        <w:t>BG-RRP-2.0</w:t>
      </w:r>
      <w:r w:rsidR="00040A1A">
        <w:rPr>
          <w:rFonts w:ascii="Cambria" w:eastAsia="Times New Roman" w:hAnsi="Cambria" w:cs="Times New Roman"/>
          <w:sz w:val="23"/>
          <w:szCs w:val="23"/>
          <w:lang w:val="bg-BG" w:bidi="ar-SA"/>
        </w:rPr>
        <w:t>24</w:t>
      </w:r>
      <w:r>
        <w:rPr>
          <w:rFonts w:ascii="Cambria" w:eastAsia="Times New Roman" w:hAnsi="Cambria" w:cs="Times New Roman"/>
          <w:sz w:val="23"/>
          <w:szCs w:val="23"/>
          <w:lang w:val="bg-BG" w:bidi="ar-SA"/>
        </w:rPr>
        <w:t xml:space="preserve"> </w:t>
      </w:r>
      <w:r w:rsidR="009F760F">
        <w:rPr>
          <w:rFonts w:ascii="Cambria" w:eastAsia="Times New Roman" w:hAnsi="Cambria" w:cs="Times New Roman"/>
          <w:sz w:val="23"/>
          <w:szCs w:val="23"/>
          <w:lang w:val="bg-BG" w:bidi="ar-SA"/>
        </w:rPr>
        <w:t>„</w:t>
      </w:r>
      <w:r w:rsidR="009F760F" w:rsidRPr="009F760F">
        <w:rPr>
          <w:rFonts w:ascii="Cambria" w:eastAsia="Times New Roman" w:hAnsi="Cambria" w:cs="Times New Roman"/>
          <w:sz w:val="23"/>
          <w:szCs w:val="23"/>
          <w:lang w:val="bg-BG" w:bidi="ar-SA"/>
        </w:rPr>
        <w:t>Укрепване на изследователския потенциал чрез привличане и задържане на талантливи изследователи</w:t>
      </w:r>
      <w:r w:rsidR="008C50B1">
        <w:rPr>
          <w:rFonts w:ascii="Cambria" w:eastAsia="Times New Roman" w:hAnsi="Cambria" w:cs="Times New Roman"/>
          <w:sz w:val="23"/>
          <w:szCs w:val="23"/>
          <w:lang w:val="bg-BG" w:bidi="ar-SA"/>
        </w:rPr>
        <w:t>-</w:t>
      </w:r>
      <w:r w:rsidR="00040A1A">
        <w:rPr>
          <w:rFonts w:ascii="Cambria" w:eastAsia="Times New Roman" w:hAnsi="Cambria" w:cs="Times New Roman"/>
          <w:sz w:val="23"/>
          <w:szCs w:val="23"/>
          <w:lang w:val="bg-BG" w:bidi="ar-SA"/>
        </w:rPr>
        <w:t>3</w:t>
      </w:r>
      <w:r w:rsidR="009F760F">
        <w:rPr>
          <w:rFonts w:ascii="Cambria" w:eastAsia="Times New Roman" w:hAnsi="Cambria" w:cs="Times New Roman"/>
          <w:sz w:val="23"/>
          <w:szCs w:val="23"/>
          <w:lang w:val="bg-BG" w:bidi="ar-SA"/>
        </w:rPr>
        <w:t>“</w:t>
      </w:r>
      <w:r w:rsidR="008E3BB3">
        <w:rPr>
          <w:rFonts w:ascii="Cambria" w:eastAsia="Times New Roman" w:hAnsi="Cambria" w:cs="Times New Roman"/>
          <w:sz w:val="23"/>
          <w:szCs w:val="23"/>
          <w:lang w:val="bg-BG" w:bidi="ar-SA"/>
        </w:rPr>
        <w:t xml:space="preserve"> </w:t>
      </w:r>
      <w:r w:rsidRPr="00256B18">
        <w:rPr>
          <w:rFonts w:ascii="Cambria" w:eastAsia="Times New Roman" w:hAnsi="Cambria" w:cs="Times New Roman"/>
          <w:sz w:val="23"/>
          <w:szCs w:val="23"/>
          <w:lang w:val="bg-BG" w:bidi="ar-SA"/>
        </w:rPr>
        <w:t>и т.</w:t>
      </w:r>
      <w:r w:rsidR="008E3BB3">
        <w:rPr>
          <w:rFonts w:ascii="Cambria" w:eastAsia="Times New Roman" w:hAnsi="Cambria" w:cs="Times New Roman"/>
          <w:sz w:val="23"/>
          <w:szCs w:val="23"/>
          <w:lang w:val="bg-BG" w:bidi="ar-SA"/>
        </w:rPr>
        <w:t xml:space="preserve"> 3 </w:t>
      </w:r>
      <w:r w:rsidRPr="00256B18">
        <w:rPr>
          <w:rFonts w:ascii="Cambria" w:eastAsia="Times New Roman" w:hAnsi="Cambria" w:cs="Times New Roman"/>
          <w:sz w:val="23"/>
          <w:szCs w:val="23"/>
          <w:lang w:val="bg-BG" w:bidi="ar-SA"/>
        </w:rPr>
        <w:t xml:space="preserve">от </w:t>
      </w:r>
      <w:r w:rsidRPr="008C50B1">
        <w:rPr>
          <w:rFonts w:ascii="Cambria" w:eastAsia="Times New Roman" w:hAnsi="Cambria" w:cs="Times New Roman"/>
          <w:sz w:val="23"/>
          <w:szCs w:val="23"/>
          <w:lang w:val="bg-BG" w:bidi="ar-SA"/>
        </w:rPr>
        <w:t>Решение [номер и дата на решението] на</w:t>
      </w:r>
      <w:r w:rsidRPr="00256B18">
        <w:rPr>
          <w:rFonts w:ascii="Cambria" w:eastAsia="Times New Roman" w:hAnsi="Cambria" w:cs="Times New Roman"/>
          <w:sz w:val="23"/>
          <w:szCs w:val="23"/>
          <w:lang w:val="bg-BG" w:bidi="ar-SA"/>
        </w:rPr>
        <w:t xml:space="preserve"> Ръководителя на СНД за предоставяне на средства от Механизма за възстановяване и устойчивост (МВУ) по чл. 20, ал. 1 от ПМС № 114/2022,  </w:t>
      </w:r>
      <w:r w:rsidRPr="00725EB1">
        <w:rPr>
          <w:rFonts w:ascii="Cambria" w:eastAsia="Times New Roman" w:hAnsi="Cambria" w:cs="Times New Roman"/>
          <w:sz w:val="23"/>
          <w:szCs w:val="23"/>
          <w:lang w:val="bg-BG" w:bidi="ar-SA"/>
        </w:rPr>
        <w:t>се споразумяха за следното:</w:t>
      </w:r>
    </w:p>
    <w:p w14:paraId="44CB6B78"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4AE6C61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B91E1C" w:rsidRPr="00256B18" w14:paraId="7F7C699E" w14:textId="77777777" w:rsidTr="007A2FA4">
        <w:tc>
          <w:tcPr>
            <w:tcW w:w="568" w:type="dxa"/>
            <w:shd w:val="clear" w:color="auto" w:fill="auto"/>
          </w:tcPr>
          <w:p w14:paraId="124B397A" w14:textId="77777777" w:rsidR="00B91E1C" w:rsidRPr="00256B18" w:rsidRDefault="00B91E1C" w:rsidP="007A2FA4">
            <w:pPr>
              <w:rPr>
                <w:rFonts w:ascii="Cambria" w:hAnsi="Cambria"/>
                <w:lang w:val="bg-BG"/>
              </w:rPr>
            </w:pPr>
          </w:p>
        </w:tc>
        <w:tc>
          <w:tcPr>
            <w:tcW w:w="8930" w:type="dxa"/>
            <w:shd w:val="clear" w:color="auto" w:fill="auto"/>
          </w:tcPr>
          <w:p w14:paraId="6AE8C938" w14:textId="77777777" w:rsidR="00B91E1C" w:rsidRPr="00256B18" w:rsidRDefault="00B91E1C" w:rsidP="007A2FA4">
            <w:pPr>
              <w:jc w:val="both"/>
              <w:rPr>
                <w:rFonts w:ascii="Cambria" w:hAnsi="Cambria"/>
                <w:lang w:val="bg-BG"/>
              </w:rPr>
            </w:pPr>
            <w:r w:rsidRPr="00256B18">
              <w:rPr>
                <w:rFonts w:ascii="Cambria" w:hAnsi="Cambria"/>
                <w:lang w:val="bg-BG"/>
              </w:rPr>
              <w:t xml:space="preserve">1.1. Ръководителят на СНД предоставя на Крайния получател безвъзмездно финансиране за изпълнение на инвестиция [наименование и номер в ИС за ПВУ] </w:t>
            </w:r>
            <w:r w:rsidRPr="00256B18">
              <w:rPr>
                <w:rFonts w:ascii="Cambria" w:hAnsi="Cambria"/>
                <w:lang w:val="bg-BG"/>
              </w:rPr>
              <w:lastRenderedPageBreak/>
              <w:t>(„одобрената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B91E1C" w:rsidRPr="00256B18" w14:paraId="17C3DB69" w14:textId="77777777" w:rsidTr="007A2FA4">
        <w:tc>
          <w:tcPr>
            <w:tcW w:w="568" w:type="dxa"/>
            <w:shd w:val="clear" w:color="auto" w:fill="auto"/>
          </w:tcPr>
          <w:p w14:paraId="62ECD166" w14:textId="77777777" w:rsidR="00B91E1C" w:rsidRPr="00256B18" w:rsidRDefault="00B91E1C" w:rsidP="007A2FA4">
            <w:pPr>
              <w:rPr>
                <w:rFonts w:ascii="Cambria" w:hAnsi="Cambria"/>
                <w:lang w:val="bg-BG"/>
              </w:rPr>
            </w:pPr>
          </w:p>
        </w:tc>
        <w:tc>
          <w:tcPr>
            <w:tcW w:w="8930" w:type="dxa"/>
            <w:shd w:val="clear" w:color="auto" w:fill="auto"/>
          </w:tcPr>
          <w:p w14:paraId="322A31C3" w14:textId="77777777" w:rsidR="00B91E1C" w:rsidRPr="00256B18" w:rsidRDefault="00B91E1C" w:rsidP="007A2FA4">
            <w:pPr>
              <w:jc w:val="both"/>
              <w:rPr>
                <w:rFonts w:ascii="Cambria" w:hAnsi="Cambria"/>
                <w:lang w:val="bg-BG"/>
              </w:rPr>
            </w:pPr>
            <w:r w:rsidRPr="00256B18">
              <w:rPr>
                <w:rFonts w:ascii="Cambria" w:hAnsi="Cambria"/>
                <w:lang w:val="bg-BG"/>
              </w:rPr>
              <w:t>1.2. 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B91E1C" w:rsidRPr="00256B18" w14:paraId="1C2CAE72" w14:textId="77777777" w:rsidTr="007A2FA4">
        <w:tc>
          <w:tcPr>
            <w:tcW w:w="568" w:type="dxa"/>
            <w:shd w:val="clear" w:color="auto" w:fill="auto"/>
          </w:tcPr>
          <w:p w14:paraId="4FC50F41" w14:textId="77777777" w:rsidR="00B91E1C" w:rsidRPr="00256B18" w:rsidRDefault="00B91E1C" w:rsidP="007A2FA4">
            <w:pPr>
              <w:rPr>
                <w:rFonts w:ascii="Cambria" w:hAnsi="Cambria"/>
                <w:lang w:val="bg-BG"/>
              </w:rPr>
            </w:pPr>
          </w:p>
        </w:tc>
        <w:tc>
          <w:tcPr>
            <w:tcW w:w="8930" w:type="dxa"/>
            <w:shd w:val="clear" w:color="auto" w:fill="auto"/>
          </w:tcPr>
          <w:p w14:paraId="55E70EB9" w14:textId="77777777" w:rsidR="00B91E1C" w:rsidRPr="00256B18" w:rsidRDefault="00B91E1C" w:rsidP="007A2FA4">
            <w:pPr>
              <w:jc w:val="both"/>
              <w:rPr>
                <w:rFonts w:ascii="Cambria" w:hAnsi="Cambria"/>
                <w:lang w:val="bg-BG"/>
              </w:rPr>
            </w:pPr>
            <w:r w:rsidRPr="00256B18">
              <w:rPr>
                <w:rFonts w:ascii="Cambria" w:hAnsi="Cambria"/>
                <w:lang w:val="bg-BG"/>
              </w:rPr>
              <w:t>1.3. Окончателният размер на безвъзмездното финансиране се определя при спазване на разпоредбите на чл. 11 и чл.12  от Приложение II.</w:t>
            </w:r>
          </w:p>
        </w:tc>
      </w:tr>
    </w:tbl>
    <w:p w14:paraId="792CF9B7" w14:textId="77777777" w:rsidR="00B91E1C" w:rsidRPr="00725EB1" w:rsidRDefault="00B91E1C" w:rsidP="00B91E1C">
      <w:pPr>
        <w:spacing w:after="120" w:line="240" w:lineRule="auto"/>
        <w:jc w:val="both"/>
        <w:rPr>
          <w:rFonts w:ascii="Cambria" w:eastAsia="Times New Roman" w:hAnsi="Cambria" w:cs="Times New Roman"/>
          <w:sz w:val="23"/>
          <w:szCs w:val="23"/>
          <w:u w:val="single"/>
          <w:lang w:val="bg-BG" w:bidi="ar-SA"/>
        </w:rPr>
      </w:pPr>
    </w:p>
    <w:p w14:paraId="4D74EB6C"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19787783" w14:textId="77777777" w:rsidR="00B91E1C" w:rsidRPr="003C05DF"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подписването му от двете страни или от датата на </w:t>
      </w:r>
      <w:r w:rsidRPr="003C05DF">
        <w:rPr>
          <w:rFonts w:ascii="Cambria" w:eastAsia="Times New Roman" w:hAnsi="Cambria" w:cs="Times New Roman"/>
          <w:sz w:val="23"/>
          <w:szCs w:val="23"/>
          <w:lang w:val="bg-BG" w:bidi="ar-SA"/>
        </w:rPr>
        <w:t>поставяне на последния подпис от страните.</w:t>
      </w:r>
    </w:p>
    <w:p w14:paraId="3D8D97EF" w14:textId="5891572A"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3C05DF">
        <w:rPr>
          <w:rFonts w:ascii="Cambria" w:eastAsia="Times New Roman" w:hAnsi="Cambria" w:cs="Times New Roman"/>
          <w:sz w:val="23"/>
          <w:szCs w:val="23"/>
          <w:lang w:val="bg-BG" w:bidi="ar-SA"/>
        </w:rPr>
        <w:t>2.2.  Срокът на изпълнение на инвестицията е до 30.0</w:t>
      </w:r>
      <w:r w:rsidR="00040A1A">
        <w:rPr>
          <w:rFonts w:ascii="Cambria" w:eastAsia="Times New Roman" w:hAnsi="Cambria" w:cs="Times New Roman"/>
          <w:sz w:val="23"/>
          <w:szCs w:val="23"/>
          <w:lang w:val="bg-BG" w:bidi="ar-SA"/>
        </w:rPr>
        <w:t>6</w:t>
      </w:r>
      <w:r w:rsidRPr="003C05DF">
        <w:rPr>
          <w:rFonts w:ascii="Cambria" w:eastAsia="Times New Roman" w:hAnsi="Cambria" w:cs="Times New Roman"/>
          <w:sz w:val="23"/>
          <w:szCs w:val="23"/>
          <w:lang w:val="bg-BG" w:bidi="ar-SA"/>
        </w:rPr>
        <w:t>.2026 г.</w:t>
      </w:r>
    </w:p>
    <w:p w14:paraId="7C0A8044"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39E7A5B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B91E1C" w:rsidRPr="00725EB1" w14:paraId="1A4315B4" w14:textId="77777777" w:rsidTr="007A2FA4">
        <w:tc>
          <w:tcPr>
            <w:tcW w:w="567" w:type="dxa"/>
            <w:shd w:val="clear" w:color="auto" w:fill="auto"/>
          </w:tcPr>
          <w:p w14:paraId="06CE3960"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07BD910"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B91E1C" w:rsidRPr="00725EB1" w14:paraId="49707DB3" w14:textId="77777777" w:rsidTr="007A2FA4">
        <w:tc>
          <w:tcPr>
            <w:tcW w:w="567" w:type="dxa"/>
            <w:shd w:val="clear" w:color="auto" w:fill="auto"/>
          </w:tcPr>
          <w:p w14:paraId="1AA45A88"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2E31D977" w14:textId="77777777" w:rsidR="00B91E1C" w:rsidRPr="004C4691" w:rsidRDefault="00B91E1C" w:rsidP="007A2FA4">
            <w:pPr>
              <w:spacing w:after="120" w:line="240" w:lineRule="auto"/>
              <w:jc w:val="both"/>
              <w:rPr>
                <w:rFonts w:ascii="Cambria" w:eastAsia="Times New Roman" w:hAnsi="Cambria" w:cs="Times New Roman"/>
                <w:bCs/>
                <w:sz w:val="24"/>
                <w:szCs w:val="24"/>
                <w:lang w:val="bg-BG" w:bidi="ar-SA"/>
              </w:rPr>
            </w:pPr>
            <w:r w:rsidRPr="004C4691">
              <w:rPr>
                <w:rFonts w:ascii="Cambria" w:eastAsia="Times New Roman" w:hAnsi="Cambria" w:cs="Times New Roman"/>
                <w:bCs/>
                <w:sz w:val="24"/>
                <w:szCs w:val="24"/>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bl>
    <w:p w14:paraId="7B932333"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8"/>
        <w:gridCol w:w="8930"/>
      </w:tblGrid>
      <w:tr w:rsidR="00B91E1C" w:rsidRPr="00256B18" w14:paraId="622BDD07" w14:textId="77777777" w:rsidTr="007A2FA4">
        <w:tc>
          <w:tcPr>
            <w:tcW w:w="568" w:type="dxa"/>
            <w:shd w:val="clear" w:color="auto" w:fill="auto"/>
          </w:tcPr>
          <w:p w14:paraId="56BA604D" w14:textId="77777777" w:rsidR="00B91E1C" w:rsidRPr="00256B18" w:rsidRDefault="00B91E1C" w:rsidP="007A2FA4"/>
        </w:tc>
        <w:tc>
          <w:tcPr>
            <w:tcW w:w="8930" w:type="dxa"/>
            <w:shd w:val="clear" w:color="auto" w:fill="auto"/>
          </w:tcPr>
          <w:p w14:paraId="470D3EB7" w14:textId="77777777" w:rsidR="00B91E1C" w:rsidRPr="00256B18" w:rsidRDefault="00B91E1C" w:rsidP="00B91E1C">
            <w:pPr>
              <w:jc w:val="both"/>
              <w:rPr>
                <w:rFonts w:ascii="Cambria" w:hAnsi="Cambria"/>
                <w:sz w:val="24"/>
                <w:szCs w:val="24"/>
                <w:lang w:val="bg-BG"/>
              </w:rPr>
            </w:pPr>
            <w:r w:rsidRPr="00256B18">
              <w:rPr>
                <w:rFonts w:ascii="Cambria" w:hAnsi="Cambria"/>
                <w:sz w:val="24"/>
                <w:szCs w:val="24"/>
                <w:lang w:val="bg-BG"/>
              </w:rPr>
              <w:t xml:space="preserve">4.1. Крайният получател изпълнява инвестицията съгласно описанието на одобрената инвестиция (формуляр за кандидатстване </w:t>
            </w:r>
            <w:r>
              <w:rPr>
                <w:rFonts w:ascii="Cambria" w:hAnsi="Cambria"/>
                <w:sz w:val="24"/>
                <w:szCs w:val="24"/>
                <w:lang w:val="bg-BG"/>
              </w:rPr>
              <w:t xml:space="preserve">и описанието на проектното предложение </w:t>
            </w:r>
            <w:r w:rsidRPr="00256B18">
              <w:rPr>
                <w:rFonts w:ascii="Cambria" w:hAnsi="Cambria"/>
                <w:sz w:val="24"/>
                <w:szCs w:val="24"/>
                <w:lang w:val="bg-BG"/>
              </w:rPr>
              <w:t xml:space="preserve">ведно с приложенията към </w:t>
            </w:r>
            <w:r>
              <w:rPr>
                <w:rFonts w:ascii="Cambria" w:hAnsi="Cambria"/>
                <w:sz w:val="24"/>
                <w:szCs w:val="24"/>
                <w:lang w:val="bg-BG"/>
              </w:rPr>
              <w:t>тях</w:t>
            </w:r>
            <w:r w:rsidRPr="00256B18">
              <w:rPr>
                <w:rFonts w:ascii="Cambria" w:hAnsi="Cambria"/>
                <w:sz w:val="24"/>
                <w:szCs w:val="24"/>
                <w:lang w:val="bg-BG"/>
              </w:rPr>
              <w:t xml:space="preserve">), представляващо Приложение І към договора, заведено в ИС на МВУ под номер [номер от ИС за ПВУ], </w:t>
            </w:r>
            <w:r>
              <w:rPr>
                <w:rFonts w:ascii="Cambria" w:hAnsi="Cambria"/>
                <w:sz w:val="24"/>
                <w:szCs w:val="24"/>
                <w:lang w:val="bg-BG"/>
              </w:rPr>
              <w:t>Условията</w:t>
            </w:r>
            <w:r w:rsidRPr="00256B18">
              <w:rPr>
                <w:rFonts w:ascii="Cambria" w:hAnsi="Cambria"/>
                <w:sz w:val="24"/>
                <w:szCs w:val="24"/>
                <w:lang w:val="bg-BG"/>
              </w:rPr>
              <w:t xml:space="preserve"> за кандидатстване и клаузите на настоящия договор.</w:t>
            </w:r>
          </w:p>
        </w:tc>
      </w:tr>
      <w:tr w:rsidR="00B91E1C" w:rsidRPr="00256B18" w14:paraId="17B8266C" w14:textId="77777777" w:rsidTr="007A2FA4">
        <w:tc>
          <w:tcPr>
            <w:tcW w:w="568" w:type="dxa"/>
            <w:shd w:val="clear" w:color="auto" w:fill="auto"/>
          </w:tcPr>
          <w:p w14:paraId="47CB3A9F" w14:textId="77777777" w:rsidR="00B91E1C" w:rsidRPr="00256B18" w:rsidRDefault="00B91E1C" w:rsidP="007A2FA4"/>
        </w:tc>
        <w:tc>
          <w:tcPr>
            <w:tcW w:w="8930" w:type="dxa"/>
            <w:shd w:val="clear" w:color="auto" w:fill="auto"/>
          </w:tcPr>
          <w:p w14:paraId="5A94C0E0" w14:textId="7C9BA524" w:rsidR="00B91E1C" w:rsidRPr="00256B18" w:rsidRDefault="00B91E1C" w:rsidP="00F261CF">
            <w:pPr>
              <w:jc w:val="both"/>
              <w:rPr>
                <w:rFonts w:ascii="Cambria" w:hAnsi="Cambria"/>
                <w:sz w:val="24"/>
                <w:szCs w:val="24"/>
                <w:lang w:val="bg-BG"/>
              </w:rPr>
            </w:pPr>
            <w:r w:rsidRPr="00256B18">
              <w:rPr>
                <w:rFonts w:ascii="Cambria" w:hAnsi="Cambria"/>
                <w:sz w:val="24"/>
                <w:szCs w:val="24"/>
                <w:lang w:val="bg-BG"/>
              </w:rPr>
              <w:t xml:space="preserve">4.2. 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w:t>
            </w:r>
            <w:r w:rsidR="00F261CF">
              <w:rPr>
                <w:rFonts w:ascii="Cambria" w:hAnsi="Cambria"/>
                <w:sz w:val="24"/>
                <w:szCs w:val="24"/>
                <w:lang w:val="bg-BG"/>
              </w:rPr>
              <w:t xml:space="preserve">ѝ </w:t>
            </w:r>
            <w:r w:rsidRPr="00256B18">
              <w:rPr>
                <w:rFonts w:ascii="Cambria" w:hAnsi="Cambria"/>
                <w:sz w:val="24"/>
                <w:szCs w:val="24"/>
                <w:lang w:val="bg-BG"/>
              </w:rPr>
              <w:t>интернет-страница.</w:t>
            </w:r>
          </w:p>
        </w:tc>
      </w:tr>
      <w:tr w:rsidR="00B91E1C" w:rsidRPr="00256B18" w14:paraId="0DC9FEB3" w14:textId="77777777" w:rsidTr="007A2FA4">
        <w:tc>
          <w:tcPr>
            <w:tcW w:w="568" w:type="dxa"/>
            <w:shd w:val="clear" w:color="auto" w:fill="auto"/>
          </w:tcPr>
          <w:p w14:paraId="0EA6B6EF" w14:textId="77777777" w:rsidR="00B91E1C" w:rsidRPr="00256B18" w:rsidRDefault="00B91E1C" w:rsidP="007A2FA4"/>
        </w:tc>
        <w:tc>
          <w:tcPr>
            <w:tcW w:w="8930" w:type="dxa"/>
            <w:shd w:val="clear" w:color="auto" w:fill="auto"/>
          </w:tcPr>
          <w:p w14:paraId="2CC49D0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4.3. </w:t>
            </w:r>
            <w:bookmarkStart w:id="0" w:name="_Hlk140161424"/>
            <w:r w:rsidRPr="00256B18">
              <w:rPr>
                <w:rFonts w:ascii="Cambria" w:hAnsi="Cambria"/>
                <w:sz w:val="24"/>
                <w:szCs w:val="24"/>
                <w:lang w:val="bg-BG"/>
              </w:rPr>
              <w:t xml:space="preserve">Крайният получател </w:t>
            </w:r>
            <w:bookmarkEnd w:id="0"/>
            <w:r w:rsidRPr="00256B18">
              <w:rPr>
                <w:rFonts w:ascii="Cambria" w:hAnsi="Cambria"/>
                <w:sz w:val="24"/>
                <w:szCs w:val="24"/>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B91E1C" w:rsidRPr="00256B18" w14:paraId="44637B7C" w14:textId="77777777" w:rsidTr="007A2FA4">
        <w:tc>
          <w:tcPr>
            <w:tcW w:w="568" w:type="dxa"/>
            <w:shd w:val="clear" w:color="auto" w:fill="auto"/>
          </w:tcPr>
          <w:p w14:paraId="193CDFFD" w14:textId="77777777" w:rsidR="00B91E1C" w:rsidRPr="00256B18" w:rsidRDefault="00B91E1C" w:rsidP="007A2FA4"/>
        </w:tc>
        <w:tc>
          <w:tcPr>
            <w:tcW w:w="8930" w:type="dxa"/>
            <w:shd w:val="clear" w:color="auto" w:fill="auto"/>
          </w:tcPr>
          <w:p w14:paraId="4F69A0E9"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4.4. Освен задълженията и отговорностите по т. 4.3, </w:t>
            </w:r>
            <w:r w:rsidRPr="0058344D">
              <w:rPr>
                <w:rFonts w:ascii="Cambria" w:hAnsi="Cambria"/>
                <w:sz w:val="24"/>
                <w:szCs w:val="24"/>
                <w:lang w:val="bg-BG"/>
              </w:rPr>
              <w:t>Крайният получател</w:t>
            </w:r>
            <w:r w:rsidRPr="00256B18">
              <w:rPr>
                <w:rFonts w:ascii="Cambria" w:hAnsi="Cambria"/>
                <w:sz w:val="24"/>
                <w:szCs w:val="24"/>
                <w:lang w:val="bg-BG"/>
              </w:rPr>
              <w:t xml:space="preserve"> се задължава да:</w:t>
            </w:r>
          </w:p>
          <w:p w14:paraId="224EE6B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 сключи договори за изпълнение на дейностите по инвестицията;</w:t>
            </w:r>
          </w:p>
          <w:p w14:paraId="47F676D7"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4.4.2. осъществява контрол върху изпълнението на сключените договори;</w:t>
            </w:r>
          </w:p>
          <w:p w14:paraId="5539E6F4"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4.4.3. осигурява информацията, съгласно чл. 22, параграф 2, буква „г" от Регламент (ЕС) 2021/241;</w:t>
            </w:r>
          </w:p>
          <w:p w14:paraId="295DF81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4.4.4. осигурява одитна следа;</w:t>
            </w:r>
          </w:p>
          <w:p w14:paraId="1503F901"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4.4.5. представя в ИС за ПВУ финансово-технически отчети;</w:t>
            </w:r>
          </w:p>
          <w:p w14:paraId="547462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0069C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68C17345"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4.4.8. идентифицира и предприема действия за намаляване на рисковете за изпълнение на мерките;</w:t>
            </w:r>
          </w:p>
          <w:p w14:paraId="60700458"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B91E1C" w:rsidRPr="00256B18" w14:paraId="65C7B25B" w14:textId="77777777" w:rsidTr="007A2FA4">
        <w:tc>
          <w:tcPr>
            <w:tcW w:w="568" w:type="dxa"/>
            <w:shd w:val="clear" w:color="auto" w:fill="auto"/>
          </w:tcPr>
          <w:p w14:paraId="378523E2" w14:textId="77777777" w:rsidR="00B91E1C" w:rsidRPr="00256B18" w:rsidRDefault="00B91E1C" w:rsidP="007A2FA4"/>
        </w:tc>
        <w:tc>
          <w:tcPr>
            <w:tcW w:w="8930" w:type="dxa"/>
            <w:shd w:val="clear" w:color="auto" w:fill="auto"/>
          </w:tcPr>
          <w:p w14:paraId="09BE54C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B91E1C" w:rsidRPr="00256B18" w14:paraId="18CA3CAD" w14:textId="77777777" w:rsidTr="007A2FA4">
        <w:tc>
          <w:tcPr>
            <w:tcW w:w="568" w:type="dxa"/>
            <w:shd w:val="clear" w:color="auto" w:fill="auto"/>
          </w:tcPr>
          <w:p w14:paraId="39123941" w14:textId="77777777" w:rsidR="00B91E1C" w:rsidRPr="00256B18" w:rsidRDefault="00B91E1C" w:rsidP="007A2FA4"/>
        </w:tc>
        <w:tc>
          <w:tcPr>
            <w:tcW w:w="8930" w:type="dxa"/>
            <w:shd w:val="clear" w:color="auto" w:fill="auto"/>
          </w:tcPr>
          <w:p w14:paraId="0B2B578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21866F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p>
    <w:p w14:paraId="3D7AB7E0" w14:textId="77777777" w:rsidR="00B91E1C" w:rsidRPr="00D065B8"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Член 5</w:t>
      </w:r>
      <w:r w:rsidRPr="00D065B8">
        <w:rPr>
          <w:rFonts w:ascii="Cambria" w:eastAsia="Times New Roman" w:hAnsi="Cambria" w:cs="Times New Roman"/>
          <w:b/>
          <w:sz w:val="23"/>
          <w:szCs w:val="23"/>
          <w:lang w:val="bg-BG" w:bidi="ar-SA"/>
        </w:rPr>
        <w:t>. Оценка на напредъка по изпълнение на проекта</w:t>
      </w:r>
      <w:r>
        <w:rPr>
          <w:rFonts w:ascii="Cambria" w:eastAsia="Times New Roman" w:hAnsi="Cambria" w:cs="Times New Roman"/>
          <w:b/>
          <w:sz w:val="23"/>
          <w:szCs w:val="23"/>
          <w:lang w:val="bg-BG" w:bidi="ar-SA"/>
        </w:rPr>
        <w:t>.</w:t>
      </w:r>
    </w:p>
    <w:tbl>
      <w:tblPr>
        <w:tblW w:w="0" w:type="auto"/>
        <w:tblInd w:w="-34" w:type="dxa"/>
        <w:tblLook w:val="04A0" w:firstRow="1" w:lastRow="0" w:firstColumn="1" w:lastColumn="0" w:noHBand="0" w:noVBand="1"/>
      </w:tblPr>
      <w:tblGrid>
        <w:gridCol w:w="563"/>
        <w:gridCol w:w="8825"/>
      </w:tblGrid>
      <w:tr w:rsidR="00B91E1C" w:rsidRPr="00725EB1" w14:paraId="416ED66F" w14:textId="77777777" w:rsidTr="00B91E1C">
        <w:tc>
          <w:tcPr>
            <w:tcW w:w="563" w:type="dxa"/>
            <w:shd w:val="clear" w:color="auto" w:fill="auto"/>
          </w:tcPr>
          <w:p w14:paraId="27ECE804" w14:textId="77777777" w:rsidR="00B91E1C" w:rsidRPr="00D065B8" w:rsidRDefault="00B91E1C" w:rsidP="007A2FA4">
            <w:pPr>
              <w:numPr>
                <w:ilvl w:val="0"/>
                <w:numId w:val="2"/>
              </w:numPr>
              <w:spacing w:after="120" w:line="240" w:lineRule="auto"/>
              <w:rPr>
                <w:rFonts w:ascii="Cambria" w:eastAsia="Times New Roman" w:hAnsi="Cambria" w:cs="Times New Roman"/>
                <w:bCs/>
                <w:sz w:val="23"/>
                <w:szCs w:val="23"/>
                <w:lang w:val="bg-BG" w:bidi="ar-SA"/>
              </w:rPr>
            </w:pPr>
          </w:p>
        </w:tc>
        <w:tc>
          <w:tcPr>
            <w:tcW w:w="8825" w:type="dxa"/>
            <w:shd w:val="clear" w:color="auto" w:fill="auto"/>
          </w:tcPr>
          <w:p w14:paraId="468D9A8C" w14:textId="77777777" w:rsidR="00B91E1C" w:rsidRPr="00D065B8" w:rsidRDefault="00B91E1C" w:rsidP="007A2FA4">
            <w:pPr>
              <w:spacing w:after="120" w:line="240" w:lineRule="auto"/>
              <w:jc w:val="both"/>
              <w:rPr>
                <w:rFonts w:ascii="Cambria" w:eastAsia="Times New Roman" w:hAnsi="Cambria" w:cs="Times New Roman"/>
                <w:bCs/>
                <w:sz w:val="23"/>
                <w:szCs w:val="23"/>
                <w:lang w:val="bg-BG" w:bidi="ar-SA"/>
              </w:rPr>
            </w:pPr>
            <w:r w:rsidRPr="00565330">
              <w:rPr>
                <w:rFonts w:ascii="Cambria" w:eastAsia="Times New Roman" w:hAnsi="Cambria" w:cs="Times New Roman"/>
                <w:bCs/>
                <w:sz w:val="23"/>
                <w:szCs w:val="23"/>
                <w:lang w:val="bg-BG" w:bidi="ar-SA"/>
              </w:rPr>
              <w:t xml:space="preserve">Крайният получател представя </w:t>
            </w:r>
            <w:r>
              <w:rPr>
                <w:rFonts w:ascii="Cambria" w:eastAsia="Times New Roman" w:hAnsi="Cambria" w:cs="Times New Roman"/>
                <w:bCs/>
                <w:sz w:val="23"/>
                <w:szCs w:val="23"/>
                <w:lang w:val="bg-BG" w:bidi="ar-SA"/>
              </w:rPr>
              <w:t>окончателен отчет</w:t>
            </w:r>
            <w:r w:rsidRPr="00565330">
              <w:rPr>
                <w:rFonts w:ascii="Cambria" w:eastAsia="Times New Roman" w:hAnsi="Cambria" w:cs="Times New Roman"/>
                <w:bCs/>
                <w:sz w:val="23"/>
                <w:szCs w:val="23"/>
                <w:lang w:val="bg-BG" w:bidi="ar-SA"/>
              </w:rPr>
              <w:t xml:space="preserve"> в срок до един месец след изтичането на срок</w:t>
            </w:r>
            <w:r>
              <w:rPr>
                <w:rFonts w:ascii="Cambria" w:eastAsia="Times New Roman" w:hAnsi="Cambria" w:cs="Times New Roman"/>
                <w:bCs/>
                <w:sz w:val="23"/>
                <w:szCs w:val="23"/>
                <w:lang w:val="bg-BG" w:bidi="ar-SA"/>
              </w:rPr>
              <w:t>а на проекта, в който се посочват постигнатите индикатори.</w:t>
            </w:r>
          </w:p>
        </w:tc>
      </w:tr>
    </w:tbl>
    <w:p w14:paraId="5425378A" w14:textId="77777777" w:rsidR="00B91E1C" w:rsidRPr="00725EB1" w:rsidRDefault="00B91E1C" w:rsidP="00B91E1C">
      <w:pPr>
        <w:spacing w:after="120" w:line="240" w:lineRule="auto"/>
        <w:jc w:val="both"/>
        <w:rPr>
          <w:rFonts w:ascii="Cambria" w:eastAsia="Times New Roman" w:hAnsi="Cambria" w:cs="Times New Roman"/>
          <w:bCs/>
          <w:sz w:val="23"/>
          <w:szCs w:val="23"/>
          <w:lang w:val="bg-BG" w:bidi="ar-SA"/>
        </w:rPr>
      </w:pPr>
    </w:p>
    <w:p w14:paraId="32D09375"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06B5BFAE"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5873754" w14:textId="77777777" w:rsidR="00B91E1C" w:rsidRPr="00725EB1" w:rsidRDefault="00B91E1C" w:rsidP="00B91E1C">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B91E1C" w:rsidRPr="00725EB1" w14:paraId="7EB390F0" w14:textId="77777777" w:rsidTr="007A2FA4">
        <w:tc>
          <w:tcPr>
            <w:tcW w:w="709" w:type="dxa"/>
            <w:shd w:val="clear" w:color="auto" w:fill="auto"/>
          </w:tcPr>
          <w:p w14:paraId="2F623F13"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71A8029" w14:textId="77777777"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052728">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w:t>
            </w:r>
            <w:r>
              <w:rPr>
                <w:rFonts w:ascii="Cambria" w:eastAsia="Times New Roman" w:hAnsi="Cambria" w:cs="Times New Roman"/>
                <w:sz w:val="23"/>
                <w:szCs w:val="23"/>
                <w:lang w:val="bg-BG" w:bidi="ar-SA"/>
              </w:rPr>
              <w:lastRenderedPageBreak/>
              <w:t>................................................</w:t>
            </w:r>
            <w:r w:rsidRPr="00052728">
              <w:rPr>
                <w:rFonts w:ascii="Cambria" w:eastAsia="Times New Roman" w:hAnsi="Cambria" w:cs="Times New Roman"/>
                <w:sz w:val="23"/>
                <w:szCs w:val="23"/>
                <w:lang w:val="bg-BG" w:bidi="ar-SA"/>
              </w:rPr>
              <w:t xml:space="preserve"> лв. </w:t>
            </w:r>
            <w:r w:rsidRPr="00052728">
              <w:rPr>
                <w:rFonts w:ascii="Cambria" w:eastAsia="Times New Roman" w:hAnsi="Cambria" w:cs="Times New Roman"/>
                <w:bCs/>
                <w:sz w:val="23"/>
                <w:szCs w:val="23"/>
                <w:lang w:val="en-GB" w:bidi="ar-SA"/>
              </w:rPr>
              <w:t>[</w:t>
            </w:r>
            <w:r w:rsidRPr="00052728">
              <w:rPr>
                <w:rFonts w:ascii="Cambria" w:eastAsia="Times New Roman" w:hAnsi="Cambria" w:cs="Times New Roman"/>
                <w:bCs/>
                <w:i/>
                <w:sz w:val="23"/>
                <w:szCs w:val="23"/>
                <w:lang w:val="bg-BG" w:bidi="ar-SA"/>
              </w:rPr>
              <w:t>словом в лева</w:t>
            </w:r>
            <w:r w:rsidRPr="00052728">
              <w:rPr>
                <w:rFonts w:ascii="Cambria" w:eastAsia="Times New Roman" w:hAnsi="Cambria" w:cs="Times New Roman"/>
                <w:bCs/>
                <w:sz w:val="23"/>
                <w:szCs w:val="23"/>
                <w:lang w:val="en-GB" w:bidi="ar-SA"/>
              </w:rPr>
              <w:t>]</w:t>
            </w:r>
            <w:r>
              <w:rPr>
                <w:rFonts w:ascii="Cambria" w:eastAsia="Times New Roman" w:hAnsi="Cambria" w:cs="Times New Roman"/>
                <w:bCs/>
                <w:sz w:val="23"/>
                <w:szCs w:val="23"/>
                <w:lang w:val="bg-BG" w:bidi="ar-SA"/>
              </w:rPr>
              <w:t xml:space="preserve">, </w:t>
            </w:r>
            <w:r w:rsidRPr="00052728">
              <w:rPr>
                <w:rFonts w:ascii="Cambria" w:eastAsia="Times New Roman" w:hAnsi="Cambria" w:cs="Times New Roman"/>
                <w:sz w:val="23"/>
                <w:szCs w:val="23"/>
                <w:lang w:val="bg-BG" w:bidi="ar-SA"/>
              </w:rPr>
              <w:t>финансиран</w:t>
            </w:r>
            <w:r>
              <w:rPr>
                <w:rFonts w:ascii="Cambria" w:eastAsia="Times New Roman" w:hAnsi="Cambria" w:cs="Times New Roman"/>
                <w:sz w:val="23"/>
                <w:szCs w:val="23"/>
                <w:lang w:val="bg-BG" w:bidi="ar-SA"/>
              </w:rPr>
              <w:t>и</w:t>
            </w:r>
            <w:r w:rsidRPr="00052728">
              <w:rPr>
                <w:rFonts w:ascii="Cambria" w:eastAsia="Times New Roman" w:hAnsi="Cambria" w:cs="Times New Roman"/>
                <w:sz w:val="23"/>
                <w:szCs w:val="23"/>
                <w:lang w:val="bg-BG" w:bidi="ar-SA"/>
              </w:rPr>
              <w:t xml:space="preserve"> по Механизма за възста</w:t>
            </w:r>
            <w:r>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новяване и устойчивост</w:t>
            </w:r>
            <w:r>
              <w:rPr>
                <w:rFonts w:ascii="Cambria" w:eastAsia="Times New Roman" w:hAnsi="Cambria" w:cs="Times New Roman"/>
                <w:sz w:val="23"/>
                <w:szCs w:val="23"/>
                <w:lang w:val="bg-BG" w:bidi="ar-SA"/>
              </w:rPr>
              <w:t xml:space="preserve">, както е посочено в секция </w:t>
            </w:r>
            <w:r w:rsidRPr="00052728">
              <w:rPr>
                <w:rFonts w:ascii="Cambria" w:eastAsia="Times New Roman" w:hAnsi="Cambria" w:cs="Times New Roman"/>
                <w:sz w:val="23"/>
                <w:szCs w:val="23"/>
                <w:lang w:val="bg-BG" w:bidi="ar-SA"/>
              </w:rPr>
              <w:t>„</w:t>
            </w:r>
            <w:proofErr w:type="gramStart"/>
            <w:r w:rsidRPr="00052728">
              <w:rPr>
                <w:rFonts w:ascii="Cambria" w:eastAsia="Times New Roman" w:hAnsi="Cambria" w:cs="Times New Roman"/>
                <w:sz w:val="23"/>
                <w:szCs w:val="23"/>
                <w:lang w:val="bg-BG" w:bidi="ar-SA"/>
              </w:rPr>
              <w:t>Бюджет“</w:t>
            </w:r>
            <w:r>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от</w:t>
            </w:r>
            <w:proofErr w:type="gramEnd"/>
            <w:r w:rsidRPr="00052728">
              <w:rPr>
                <w:rFonts w:ascii="Cambria" w:eastAsia="Times New Roman" w:hAnsi="Cambria" w:cs="Times New Roman"/>
                <w:sz w:val="23"/>
                <w:szCs w:val="23"/>
                <w:lang w:val="bg-BG" w:bidi="ar-SA"/>
              </w:rPr>
              <w:t xml:space="preserve">  Приложение І към настоящия договор. </w:t>
            </w:r>
          </w:p>
        </w:tc>
      </w:tr>
      <w:tr w:rsidR="00B91E1C" w:rsidRPr="00725EB1" w14:paraId="7118966A" w14:textId="77777777" w:rsidTr="00A966E7">
        <w:trPr>
          <w:trHeight w:val="926"/>
        </w:trPr>
        <w:tc>
          <w:tcPr>
            <w:tcW w:w="709" w:type="dxa"/>
            <w:shd w:val="clear" w:color="auto" w:fill="auto"/>
          </w:tcPr>
          <w:p w14:paraId="49CC448B"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2A89603E"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плащания към Крайния получател</w:t>
            </w:r>
          </w:p>
          <w:p w14:paraId="733E01D0"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 за възстановяване на вече извършени от него плащания със собствени средства свързани с изпълнение на инвестицията или </w:t>
            </w:r>
          </w:p>
          <w:p w14:paraId="3C6E5DFD" w14:textId="2CD879DB" w:rsidR="00B91E1C" w:rsidRPr="00725EB1"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предстоящи за плащане от КП разходи по инвестицията.</w:t>
            </w:r>
          </w:p>
        </w:tc>
      </w:tr>
      <w:tr w:rsidR="00B91E1C" w:rsidRPr="00725EB1" w14:paraId="65554560" w14:textId="77777777" w:rsidTr="007A2FA4">
        <w:tc>
          <w:tcPr>
            <w:tcW w:w="709" w:type="dxa"/>
            <w:shd w:val="clear" w:color="auto" w:fill="auto"/>
          </w:tcPr>
          <w:p w14:paraId="574F42BD"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6.3</w:t>
            </w:r>
          </w:p>
        </w:tc>
        <w:tc>
          <w:tcPr>
            <w:tcW w:w="8895" w:type="dxa"/>
            <w:shd w:val="clear" w:color="auto" w:fill="auto"/>
          </w:tcPr>
          <w:p w14:paraId="16C02B99" w14:textId="046CED8C"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B91E1C" w:rsidRPr="00725EB1" w14:paraId="556A724A" w14:textId="77777777" w:rsidTr="007A2FA4">
        <w:tc>
          <w:tcPr>
            <w:tcW w:w="709" w:type="dxa"/>
            <w:shd w:val="clear" w:color="auto" w:fill="auto"/>
          </w:tcPr>
          <w:p w14:paraId="135367F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6.4</w:t>
            </w:r>
          </w:p>
        </w:tc>
        <w:tc>
          <w:tcPr>
            <w:tcW w:w="8895" w:type="dxa"/>
            <w:shd w:val="clear" w:color="auto" w:fill="auto"/>
          </w:tcPr>
          <w:p w14:paraId="01C749E4" w14:textId="6EFA5E73"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B91E1C" w:rsidRPr="00725EB1" w14:paraId="37313CFA" w14:textId="77777777" w:rsidTr="007A2FA4">
        <w:tc>
          <w:tcPr>
            <w:tcW w:w="709" w:type="dxa"/>
            <w:shd w:val="clear" w:color="auto" w:fill="auto"/>
          </w:tcPr>
          <w:p w14:paraId="6FAF5F24"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6.5</w:t>
            </w:r>
          </w:p>
        </w:tc>
        <w:tc>
          <w:tcPr>
            <w:tcW w:w="8895" w:type="dxa"/>
            <w:shd w:val="clear" w:color="auto" w:fill="auto"/>
          </w:tcPr>
          <w:p w14:paraId="35E1EC41"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B91E1C" w:rsidRPr="00725EB1" w14:paraId="4E84801C" w14:textId="77777777" w:rsidTr="007A2FA4">
        <w:tc>
          <w:tcPr>
            <w:tcW w:w="709" w:type="dxa"/>
            <w:shd w:val="clear" w:color="auto" w:fill="auto"/>
          </w:tcPr>
          <w:p w14:paraId="76FD019B"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6.6</w:t>
            </w:r>
          </w:p>
        </w:tc>
        <w:tc>
          <w:tcPr>
            <w:tcW w:w="8895" w:type="dxa"/>
            <w:shd w:val="clear" w:color="auto" w:fill="auto"/>
          </w:tcPr>
          <w:p w14:paraId="63339FC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B91E1C" w:rsidRPr="00725EB1" w14:paraId="35B19071" w14:textId="77777777" w:rsidTr="007A2FA4">
        <w:tc>
          <w:tcPr>
            <w:tcW w:w="709" w:type="dxa"/>
            <w:shd w:val="clear" w:color="auto" w:fill="auto"/>
          </w:tcPr>
          <w:p w14:paraId="4C33999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6.7</w:t>
            </w:r>
          </w:p>
        </w:tc>
        <w:tc>
          <w:tcPr>
            <w:tcW w:w="8895" w:type="dxa"/>
            <w:shd w:val="clear" w:color="auto" w:fill="auto"/>
          </w:tcPr>
          <w:p w14:paraId="674271C2" w14:textId="77777777" w:rsidR="008610E0" w:rsidRPr="008610E0"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7297695A" w14:textId="270F4F42" w:rsidR="00B91E1C" w:rsidRPr="00725EB1"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r>
              <w:rPr>
                <w:rFonts w:ascii="Cambria" w:eastAsia="Times New Roman" w:hAnsi="Cambria" w:cs="Times New Roman"/>
                <w:sz w:val="23"/>
                <w:szCs w:val="23"/>
                <w:lang w:val="bg-BG" w:bidi="ar-SA"/>
              </w:rPr>
              <w:t>.</w:t>
            </w:r>
          </w:p>
        </w:tc>
      </w:tr>
      <w:tr w:rsidR="00B91E1C" w:rsidRPr="00725EB1" w14:paraId="3DCAE9C8" w14:textId="77777777" w:rsidTr="007A2FA4">
        <w:tc>
          <w:tcPr>
            <w:tcW w:w="709" w:type="dxa"/>
            <w:shd w:val="clear" w:color="auto" w:fill="auto"/>
          </w:tcPr>
          <w:p w14:paraId="77FF0482"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6.8</w:t>
            </w:r>
          </w:p>
        </w:tc>
        <w:tc>
          <w:tcPr>
            <w:tcW w:w="8895" w:type="dxa"/>
            <w:shd w:val="clear" w:color="auto" w:fill="auto"/>
          </w:tcPr>
          <w:p w14:paraId="0D5CD7A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B91E1C" w:rsidRPr="00725EB1" w14:paraId="33B6F9F0" w14:textId="77777777" w:rsidTr="007A2FA4">
        <w:tc>
          <w:tcPr>
            <w:tcW w:w="709" w:type="dxa"/>
            <w:shd w:val="clear" w:color="auto" w:fill="auto"/>
          </w:tcPr>
          <w:p w14:paraId="2C7760A5"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6.9</w:t>
            </w:r>
          </w:p>
        </w:tc>
        <w:tc>
          <w:tcPr>
            <w:tcW w:w="8895" w:type="dxa"/>
            <w:shd w:val="clear" w:color="auto" w:fill="auto"/>
          </w:tcPr>
          <w:p w14:paraId="7AC35C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Последното плащане, обосновано от </w:t>
            </w:r>
            <w:r w:rsidRPr="0058344D">
              <w:rPr>
                <w:rFonts w:ascii="Cambria" w:eastAsia="Times New Roman" w:hAnsi="Cambria" w:cs="Times New Roman"/>
                <w:sz w:val="23"/>
                <w:szCs w:val="23"/>
                <w:lang w:val="bg-BG" w:bidi="ar-SA"/>
              </w:rPr>
              <w:t>Крайния получател</w:t>
            </w:r>
            <w:r w:rsidRPr="00725EB1">
              <w:rPr>
                <w:rFonts w:ascii="Cambria" w:eastAsia="Times New Roman" w:hAnsi="Cambria" w:cs="Times New Roman"/>
                <w:sz w:val="23"/>
                <w:szCs w:val="23"/>
                <w:lang w:val="bg-BG" w:bidi="ar-SA"/>
              </w:rPr>
              <w:t xml:space="preserve">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B91E1C" w:rsidRPr="00725EB1" w14:paraId="7933231C" w14:textId="77777777" w:rsidTr="007A2FA4">
        <w:tc>
          <w:tcPr>
            <w:tcW w:w="709" w:type="dxa"/>
            <w:shd w:val="clear" w:color="auto" w:fill="auto"/>
          </w:tcPr>
          <w:p w14:paraId="0D9F3B3E"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6.10</w:t>
            </w:r>
          </w:p>
        </w:tc>
        <w:tc>
          <w:tcPr>
            <w:tcW w:w="8895" w:type="dxa"/>
            <w:shd w:val="clear" w:color="auto" w:fill="auto"/>
          </w:tcPr>
          <w:p w14:paraId="30B05ED7" w14:textId="3557353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256B18">
              <w:rPr>
                <w:rFonts w:ascii="Cambria" w:hAnsi="Cambria"/>
                <w:sz w:val="24"/>
                <w:szCs w:val="24"/>
                <w:lang w:val="bg-BG"/>
              </w:rPr>
              <w:t>Крайният получател</w:t>
            </w:r>
            <w:r w:rsidRPr="00725EB1">
              <w:rPr>
                <w:rFonts w:ascii="Cambria" w:eastAsia="Times New Roman" w:hAnsi="Cambria" w:cs="Times New Roman"/>
                <w:sz w:val="23"/>
                <w:szCs w:val="23"/>
                <w:lang w:val="bg-BG" w:bidi="ar-SA"/>
              </w:rPr>
              <w:t xml:space="preserve"> </w:t>
            </w:r>
            <w:r w:rsidR="008610E0" w:rsidRPr="008610E0">
              <w:rPr>
                <w:rFonts w:ascii="Cambria" w:eastAsia="Times New Roman" w:hAnsi="Cambria" w:cs="Times New Roman"/>
                <w:sz w:val="23"/>
                <w:szCs w:val="23"/>
                <w:lang w:val="bg-BG" w:bidi="ar-SA"/>
              </w:rPr>
              <w:t xml:space="preserve">отчита напредъка и предоставя информация и документи </w:t>
            </w:r>
            <w:r w:rsidRPr="00725EB1">
              <w:rPr>
                <w:rFonts w:ascii="Cambria" w:eastAsia="Times New Roman" w:hAnsi="Cambria" w:cs="Times New Roman"/>
                <w:sz w:val="23"/>
                <w:szCs w:val="23"/>
                <w:lang w:val="bg-BG" w:bidi="ar-SA"/>
              </w:rPr>
              <w:t>по изпълнението на етапите и целите, заложени в проектното предложе</w:t>
            </w:r>
            <w:r>
              <w:rPr>
                <w:rFonts w:ascii="Cambria" w:eastAsia="Times New Roman" w:hAnsi="Cambria" w:cs="Times New Roman"/>
                <w:sz w:val="23"/>
                <w:szCs w:val="23"/>
                <w:lang w:val="bg-BG" w:bidi="ar-SA"/>
              </w:rPr>
              <w:t>н</w:t>
            </w:r>
            <w:r w:rsidRPr="00725EB1">
              <w:rPr>
                <w:rFonts w:ascii="Cambria" w:eastAsia="Times New Roman" w:hAnsi="Cambria" w:cs="Times New Roman"/>
                <w:sz w:val="23"/>
                <w:szCs w:val="23"/>
                <w:lang w:val="bg-BG" w:bidi="ar-SA"/>
              </w:rPr>
              <w:t>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B91E1C" w:rsidRPr="00725EB1" w14:paraId="17794AF6" w14:textId="77777777" w:rsidTr="007A2FA4">
        <w:tc>
          <w:tcPr>
            <w:tcW w:w="709" w:type="dxa"/>
            <w:shd w:val="clear" w:color="auto" w:fill="auto"/>
          </w:tcPr>
          <w:p w14:paraId="39D6F48A"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6.11</w:t>
            </w:r>
          </w:p>
        </w:tc>
        <w:tc>
          <w:tcPr>
            <w:tcW w:w="8895" w:type="dxa"/>
            <w:shd w:val="clear" w:color="auto" w:fill="auto"/>
          </w:tcPr>
          <w:p w14:paraId="06702648" w14:textId="6DA0A151"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При сключването на Договора </w:t>
            </w: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уведомява СНД за банковата сметка, по която ще се извършват плащанията чрез представяне на финансова идентификационна форма [по образец на СНД]. </w:t>
            </w:r>
          </w:p>
        </w:tc>
      </w:tr>
      <w:tr w:rsidR="00B91E1C" w:rsidRPr="00725EB1" w14:paraId="5161A9A2" w14:textId="77777777" w:rsidTr="007A2FA4">
        <w:tc>
          <w:tcPr>
            <w:tcW w:w="709" w:type="dxa"/>
            <w:shd w:val="clear" w:color="auto" w:fill="auto"/>
          </w:tcPr>
          <w:p w14:paraId="233D78B0"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6.12</w:t>
            </w:r>
          </w:p>
        </w:tc>
        <w:tc>
          <w:tcPr>
            <w:tcW w:w="8895" w:type="dxa"/>
            <w:shd w:val="clear" w:color="auto" w:fill="auto"/>
          </w:tcPr>
          <w:p w14:paraId="0E5BC75D" w14:textId="77777777" w:rsidR="008610E0"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p w14:paraId="5F7973F0" w14:textId="71FBE81D"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r w:rsidR="00B91E1C" w:rsidRPr="00725EB1" w14:paraId="54AD4B63" w14:textId="77777777" w:rsidTr="007A2FA4">
        <w:tc>
          <w:tcPr>
            <w:tcW w:w="709" w:type="dxa"/>
            <w:shd w:val="clear" w:color="auto" w:fill="auto"/>
          </w:tcPr>
          <w:p w14:paraId="2AB597D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6.13</w:t>
            </w:r>
          </w:p>
        </w:tc>
        <w:tc>
          <w:tcPr>
            <w:tcW w:w="8895" w:type="dxa"/>
            <w:shd w:val="clear" w:color="auto" w:fill="auto"/>
          </w:tcPr>
          <w:p w14:paraId="138E49AE" w14:textId="68049C9D"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 xml:space="preserve">Крайният получател </w:t>
            </w:r>
            <w:r w:rsidRPr="00725EB1">
              <w:rPr>
                <w:rFonts w:ascii="Cambria" w:eastAsia="Times New Roman" w:hAnsi="Cambria" w:cs="Times New Roman"/>
                <w:sz w:val="23"/>
                <w:szCs w:val="23"/>
                <w:lang w:val="bg-BG" w:bidi="ar-SA"/>
              </w:rPr>
              <w:t>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във ФТО.</w:t>
            </w:r>
          </w:p>
        </w:tc>
      </w:tr>
      <w:tr w:rsidR="00B91E1C" w:rsidRPr="00725EB1" w14:paraId="758FF539" w14:textId="77777777" w:rsidTr="007A2FA4">
        <w:tc>
          <w:tcPr>
            <w:tcW w:w="709" w:type="dxa"/>
            <w:shd w:val="clear" w:color="auto" w:fill="auto"/>
          </w:tcPr>
          <w:p w14:paraId="1731F12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6.14</w:t>
            </w:r>
          </w:p>
        </w:tc>
        <w:tc>
          <w:tcPr>
            <w:tcW w:w="8895" w:type="dxa"/>
            <w:shd w:val="clear" w:color="auto" w:fill="auto"/>
          </w:tcPr>
          <w:p w14:paraId="71FC427F"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B91E1C" w:rsidRPr="00725EB1" w14:paraId="02A844E9" w14:textId="77777777" w:rsidTr="007A2FA4">
        <w:tc>
          <w:tcPr>
            <w:tcW w:w="709" w:type="dxa"/>
            <w:shd w:val="clear" w:color="auto" w:fill="auto"/>
          </w:tcPr>
          <w:p w14:paraId="2EBF8BE9"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6.15</w:t>
            </w:r>
          </w:p>
        </w:tc>
        <w:tc>
          <w:tcPr>
            <w:tcW w:w="8895" w:type="dxa"/>
            <w:shd w:val="clear" w:color="auto" w:fill="auto"/>
          </w:tcPr>
          <w:p w14:paraId="05673B6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645E4BAF" w14:textId="62C84899"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 </w:t>
            </w:r>
            <w:r w:rsidR="008610E0" w:rsidRPr="008610E0">
              <w:rPr>
                <w:rFonts w:ascii="Cambria" w:eastAsia="Times New Roman" w:hAnsi="Cambria" w:cs="Times New Roman"/>
                <w:sz w:val="23"/>
                <w:szCs w:val="23"/>
                <w:lang w:val="bg-BG" w:bidi="ar-SA"/>
              </w:rPr>
              <w:t>Образуване на досъдебно производство за престъпление от общ характер, касаещо инвестиция от ПВУ;</w:t>
            </w:r>
          </w:p>
          <w:p w14:paraId="108A690B" w14:textId="10BE6302" w:rsidR="00B91E1C" w:rsidRPr="00725EB1" w:rsidRDefault="00F261CF"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 xml:space="preserve">2. </w:t>
            </w:r>
            <w:r w:rsidR="008610E0" w:rsidRPr="008610E0">
              <w:rPr>
                <w:rFonts w:ascii="Cambria" w:eastAsia="Times New Roman" w:hAnsi="Cambria" w:cs="Times New Roman"/>
                <w:sz w:val="23"/>
                <w:szCs w:val="23"/>
                <w:lang w:val="bg-BG" w:bidi="ar-SA"/>
              </w:rPr>
              <w:t>Образуване на производство за установяване на конфликт на интереси по ЗПК</w:t>
            </w:r>
            <w:r w:rsidR="008610E0">
              <w:rPr>
                <w:rFonts w:ascii="Cambria" w:eastAsia="Times New Roman" w:hAnsi="Cambria" w:cs="Times New Roman"/>
                <w:sz w:val="23"/>
                <w:szCs w:val="23"/>
                <w:lang w:val="bg-BG" w:bidi="ar-SA"/>
              </w:rPr>
              <w:t>.</w:t>
            </w:r>
          </w:p>
          <w:p w14:paraId="28EC9720" w14:textId="3D7ED5FC"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6.15.1 В случаите по т. 6.1</w:t>
            </w:r>
            <w:r w:rsidR="003E3F97">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176E6F1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6.15.2 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0C684EAD"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189F06E3" w14:textId="77777777" w:rsidR="00B91E1C" w:rsidRPr="00725EB1" w:rsidRDefault="00B91E1C" w:rsidP="00B91E1C">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Възстановяване на средства от </w:t>
      </w:r>
      <w:r w:rsidRPr="0058344D">
        <w:rPr>
          <w:rFonts w:ascii="Times New Roman" w:eastAsia="Times New Roman" w:hAnsi="Times New Roman" w:cs="Times New Roman"/>
          <w:b/>
          <w:sz w:val="24"/>
          <w:szCs w:val="24"/>
          <w:lang w:val="bg-BG" w:bidi="ar-SA"/>
        </w:rPr>
        <w:t>Крайния получател</w:t>
      </w:r>
      <w:r w:rsidRPr="00725EB1">
        <w:rPr>
          <w:rFonts w:ascii="Times New Roman" w:eastAsia="Times New Roman" w:hAnsi="Times New Roman" w:cs="Times New Roman"/>
          <w:b/>
          <w:sz w:val="24"/>
          <w:szCs w:val="24"/>
          <w:lang w:val="bg-BG" w:bidi="ar-SA"/>
        </w:rPr>
        <w:t xml:space="preserve"> по договора. Възстановяване на неправомерно предоставена помощ</w:t>
      </w:r>
    </w:p>
    <w:p w14:paraId="27D7FA3D"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3A7C134" w14:textId="3B7DB9E3"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w:t>
      </w:r>
      <w:r w:rsidR="003E3F97" w:rsidRPr="003E3F97">
        <w:rPr>
          <w:rFonts w:ascii="Times New Roman" w:eastAsia="Times New Roman" w:hAnsi="Times New Roman" w:cs="Times New Roman"/>
          <w:sz w:val="24"/>
          <w:szCs w:val="24"/>
          <w:lang w:val="bg-BG" w:bidi="ar-SA"/>
        </w:rPr>
        <w:t xml:space="preserve">установени при проверка на ДФО и/или ФТО, подаден/и от Крайния получател </w:t>
      </w:r>
      <w:r w:rsidRPr="00725EB1">
        <w:rPr>
          <w:rFonts w:ascii="Times New Roman" w:eastAsia="Times New Roman" w:hAnsi="Times New Roman" w:cs="Times New Roman"/>
          <w:sz w:val="24"/>
          <w:szCs w:val="24"/>
          <w:lang w:val="bg-BG" w:bidi="ar-SA"/>
        </w:rPr>
        <w:t xml:space="preserve">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 xml:space="preserve"> следва да получи.</w:t>
      </w:r>
    </w:p>
    <w:p w14:paraId="75ABAB36"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t xml:space="preserve">Извършените намаления по т. 7.2. на финансирането по договора следва да бъдат осигурени като собствен принос от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w:t>
      </w:r>
    </w:p>
    <w:p w14:paraId="55D42B78" w14:textId="7217E3C1" w:rsidR="00B91E1C" w:rsidRPr="00725EB1" w:rsidRDefault="00F261CF" w:rsidP="00B91E1C">
      <w:pPr>
        <w:spacing w:after="240" w:line="240" w:lineRule="auto"/>
        <w:ind w:left="567" w:hanging="567"/>
        <w:jc w:val="both"/>
        <w:rPr>
          <w:rFonts w:ascii="Times New Roman" w:eastAsia="Times New Roman" w:hAnsi="Times New Roman" w:cs="Times New Roman"/>
          <w:sz w:val="24"/>
          <w:szCs w:val="24"/>
          <w:lang w:val="bg-BG" w:bidi="ar-SA"/>
        </w:rPr>
      </w:pPr>
      <w:r>
        <w:rPr>
          <w:rFonts w:ascii="Times New Roman" w:eastAsia="Times New Roman" w:hAnsi="Times New Roman" w:cs="Times New Roman"/>
          <w:sz w:val="24"/>
          <w:szCs w:val="24"/>
          <w:lang w:val="bg-BG" w:bidi="ar-SA"/>
        </w:rPr>
        <w:t>7.4.</w:t>
      </w:r>
      <w:r>
        <w:rPr>
          <w:rFonts w:ascii="Times New Roman" w:eastAsia="Times New Roman" w:hAnsi="Times New Roman" w:cs="Times New Roman"/>
          <w:sz w:val="24"/>
          <w:szCs w:val="24"/>
          <w:lang w:val="bg-BG" w:bidi="ar-SA"/>
        </w:rPr>
        <w:tab/>
        <w:t xml:space="preserve">В </w:t>
      </w:r>
      <w:r w:rsidR="00B91E1C" w:rsidRPr="00725EB1">
        <w:rPr>
          <w:rFonts w:ascii="Times New Roman" w:eastAsia="Times New Roman" w:hAnsi="Times New Roman" w:cs="Times New Roman"/>
          <w:sz w:val="24"/>
          <w:szCs w:val="24"/>
          <w:lang w:val="bg-BG" w:bidi="ar-SA"/>
        </w:rPr>
        <w:t>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7946B97"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lastRenderedPageBreak/>
        <w:t>7.5.</w:t>
      </w:r>
      <w:r w:rsidRPr="00725EB1">
        <w:rPr>
          <w:rFonts w:ascii="Times New Roman" w:eastAsia="Times New Roman" w:hAnsi="Times New Roman" w:cs="Times New Roman"/>
          <w:sz w:val="24"/>
          <w:szCs w:val="24"/>
          <w:lang w:val="bg-BG" w:bidi="ar-SA"/>
        </w:rPr>
        <w:tab/>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към държавния бюджет. Ако плащанията не са направени се извършва съответно намаляване на финансирането.</w:t>
      </w:r>
    </w:p>
    <w:p w14:paraId="23F06742"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t xml:space="preserve">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като надплатената сума подлежи на възстановяване към Министерството на финансите.</w:t>
      </w:r>
    </w:p>
    <w:p w14:paraId="58B61BED"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t xml:space="preserve">Сумите, включително лихвите по тях, подлежащи на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могат да бъдат прихванати от всякакви суми, дължими от СНД към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D5A41D7"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p>
    <w:p w14:paraId="6A9CC0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B91E1C" w:rsidRPr="00725EB1" w14:paraId="656ABA3D" w14:textId="77777777" w:rsidTr="007A2FA4">
        <w:tc>
          <w:tcPr>
            <w:tcW w:w="709" w:type="dxa"/>
            <w:shd w:val="clear" w:color="auto" w:fill="auto"/>
          </w:tcPr>
          <w:p w14:paraId="1A9C6CCF"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8.1.</w:t>
            </w:r>
          </w:p>
        </w:tc>
        <w:tc>
          <w:tcPr>
            <w:tcW w:w="8895" w:type="dxa"/>
            <w:shd w:val="clear" w:color="auto" w:fill="auto"/>
          </w:tcPr>
          <w:p w14:paraId="7E0704D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p w14:paraId="6E524695"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053E9D73" w14:textId="77777777" w:rsidTr="007A2FA4">
        <w:tc>
          <w:tcPr>
            <w:tcW w:w="709" w:type="dxa"/>
            <w:shd w:val="clear" w:color="auto" w:fill="auto"/>
          </w:tcPr>
          <w:p w14:paraId="4A77969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8.2</w:t>
            </w:r>
          </w:p>
          <w:p w14:paraId="68D9164A"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6B3903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B91E1C" w:rsidRPr="00725EB1" w14:paraId="41490805" w14:textId="77777777" w:rsidTr="007A2FA4">
        <w:tc>
          <w:tcPr>
            <w:tcW w:w="709" w:type="dxa"/>
            <w:shd w:val="clear" w:color="auto" w:fill="auto"/>
          </w:tcPr>
          <w:p w14:paraId="4E2AE72B"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p>
        </w:tc>
        <w:tc>
          <w:tcPr>
            <w:tcW w:w="8895" w:type="dxa"/>
            <w:shd w:val="clear" w:color="auto" w:fill="auto"/>
          </w:tcPr>
          <w:p w14:paraId="5EF344C5"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B91E1C" w:rsidRPr="00725EB1" w14:paraId="14AB52A3" w14:textId="77777777" w:rsidTr="007A2FA4">
              <w:tc>
                <w:tcPr>
                  <w:tcW w:w="2974" w:type="dxa"/>
                  <w:shd w:val="clear" w:color="auto" w:fill="auto"/>
                </w:tcPr>
                <w:p w14:paraId="35A225D7"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28926EA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B91E1C" w:rsidRPr="00725EB1" w14:paraId="359C9745" w14:textId="77777777" w:rsidTr="007A2FA4">
              <w:tc>
                <w:tcPr>
                  <w:tcW w:w="2974" w:type="dxa"/>
                  <w:shd w:val="clear" w:color="auto" w:fill="auto"/>
                </w:tcPr>
                <w:p w14:paraId="0B8DEE8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Крайния получател:</w:t>
                  </w:r>
                </w:p>
              </w:tc>
              <w:tc>
                <w:tcPr>
                  <w:tcW w:w="5451" w:type="dxa"/>
                  <w:shd w:val="clear" w:color="auto" w:fill="auto"/>
                </w:tcPr>
                <w:p w14:paraId="5F03F36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3641366" w14:textId="77777777" w:rsidR="00B91E1C" w:rsidRPr="00725EB1" w:rsidRDefault="00B91E1C" w:rsidP="007A2FA4">
            <w:pPr>
              <w:spacing w:after="120" w:line="240" w:lineRule="auto"/>
              <w:ind w:left="37"/>
              <w:jc w:val="both"/>
              <w:rPr>
                <w:rFonts w:ascii="Cambria" w:eastAsia="Times New Roman" w:hAnsi="Cambria" w:cs="Times New Roman"/>
                <w:bCs/>
                <w:sz w:val="23"/>
                <w:szCs w:val="23"/>
                <w:lang w:val="bg-BG" w:bidi="ar-SA"/>
              </w:rPr>
            </w:pPr>
          </w:p>
        </w:tc>
      </w:tr>
    </w:tbl>
    <w:p w14:paraId="29C58B19"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A760B69" w14:textId="77777777" w:rsidR="00B91E1C" w:rsidRPr="00725EB1" w:rsidRDefault="00B91E1C" w:rsidP="00B91E1C">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B91E1C" w:rsidRPr="00725EB1" w14:paraId="0271050C" w14:textId="77777777" w:rsidTr="00F261CF">
        <w:trPr>
          <w:trHeight w:val="741"/>
        </w:trPr>
        <w:tc>
          <w:tcPr>
            <w:tcW w:w="851" w:type="dxa"/>
            <w:shd w:val="clear" w:color="auto" w:fill="auto"/>
          </w:tcPr>
          <w:p w14:paraId="3DA0800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515B7D6E"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B91E1C" w:rsidRPr="00725EB1" w14:paraId="09F3C51E" w14:textId="77777777" w:rsidTr="007A2FA4">
              <w:tc>
                <w:tcPr>
                  <w:tcW w:w="1981" w:type="dxa"/>
                  <w:shd w:val="clear" w:color="auto" w:fill="auto"/>
                </w:tcPr>
                <w:p w14:paraId="3DE7C159"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7EF14BB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О</w:t>
                  </w:r>
                  <w:r w:rsidRPr="00725EB1">
                    <w:rPr>
                      <w:rFonts w:ascii="Cambria" w:eastAsia="Times New Roman" w:hAnsi="Cambria" w:cs="Times New Roman"/>
                      <w:sz w:val="23"/>
                      <w:szCs w:val="23"/>
                      <w:lang w:val="bg-BG" w:bidi="ar-SA"/>
                    </w:rPr>
                    <w:t>добрената инвестиция (предложението на крайния получател за изпълнение на инвестицията - формуляр за кандидатстване, подаден в ИС за ПВУ</w:t>
                  </w:r>
                  <w:r>
                    <w:rPr>
                      <w:rFonts w:ascii="Cambria" w:eastAsia="Times New Roman" w:hAnsi="Cambria" w:cs="Times New Roman"/>
                      <w:sz w:val="23"/>
                      <w:szCs w:val="23"/>
                      <w:lang w:val="bg-BG" w:bidi="ar-SA"/>
                    </w:rPr>
                    <w:t xml:space="preserve"> и описанието на проектното предложение</w:t>
                  </w:r>
                  <w:r w:rsidRPr="00725EB1">
                    <w:rPr>
                      <w:rFonts w:ascii="Cambria" w:eastAsia="Times New Roman" w:hAnsi="Cambria" w:cs="Times New Roman"/>
                      <w:sz w:val="23"/>
                      <w:szCs w:val="23"/>
                      <w:lang w:val="bg-BG" w:bidi="ar-SA"/>
                    </w:rPr>
                    <w:t xml:space="preserve">, ведно с приложените към </w:t>
                  </w:r>
                  <w:r>
                    <w:rPr>
                      <w:rFonts w:ascii="Cambria" w:eastAsia="Times New Roman" w:hAnsi="Cambria" w:cs="Times New Roman"/>
                      <w:sz w:val="23"/>
                      <w:szCs w:val="23"/>
                      <w:lang w:val="bg-BG" w:bidi="ar-SA"/>
                    </w:rPr>
                    <w:t>тях</w:t>
                  </w:r>
                  <w:r w:rsidRPr="00725EB1">
                    <w:rPr>
                      <w:rFonts w:ascii="Cambria" w:eastAsia="Times New Roman" w:hAnsi="Cambria" w:cs="Times New Roman"/>
                      <w:sz w:val="23"/>
                      <w:szCs w:val="23"/>
                      <w:lang w:val="bg-BG" w:bidi="ar-SA"/>
                    </w:rPr>
                    <w:t xml:space="preserve"> документи), във вида, в който е окончателно одобрен от СНД след съответните корекции, ако такива са били извършвани</w:t>
                  </w:r>
                  <w:r>
                    <w:rPr>
                      <w:rFonts w:ascii="Cambria" w:eastAsia="Times New Roman" w:hAnsi="Cambria" w:cs="Times New Roman"/>
                      <w:sz w:val="23"/>
                      <w:szCs w:val="23"/>
                      <w:lang w:val="bg-BG" w:bidi="ar-SA"/>
                    </w:rPr>
                    <w:t>;</w:t>
                  </w:r>
                </w:p>
              </w:tc>
            </w:tr>
            <w:tr w:rsidR="00B91E1C" w:rsidRPr="00725EB1" w14:paraId="25377180" w14:textId="77777777" w:rsidTr="007A2FA4">
              <w:tc>
                <w:tcPr>
                  <w:tcW w:w="1981" w:type="dxa"/>
                  <w:shd w:val="clear" w:color="auto" w:fill="auto"/>
                </w:tcPr>
                <w:p w14:paraId="67DDC49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41CB097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B91E1C" w:rsidRPr="00725EB1" w14:paraId="1C448229" w14:textId="77777777" w:rsidTr="007A2FA4">
              <w:tc>
                <w:tcPr>
                  <w:tcW w:w="1981" w:type="dxa"/>
                  <w:shd w:val="clear" w:color="auto" w:fill="auto"/>
                </w:tcPr>
                <w:p w14:paraId="5B0A0FB8"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p w14:paraId="2C09E5FA"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12C88363"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31651F1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c>
                <w:tcPr>
                  <w:tcW w:w="6662" w:type="dxa"/>
                  <w:shd w:val="clear" w:color="auto" w:fill="auto"/>
                </w:tcPr>
                <w:p w14:paraId="0F66A30E" w14:textId="0C36CA17" w:rsidR="00B91E1C" w:rsidRPr="001F06F5"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lastRenderedPageBreak/>
                    <w:t>У</w:t>
                  </w:r>
                  <w:r w:rsidRPr="00D519CA">
                    <w:rPr>
                      <w:rFonts w:ascii="Cambria" w:eastAsia="Times New Roman" w:hAnsi="Cambria" w:cs="Times New Roman"/>
                      <w:sz w:val="23"/>
                      <w:szCs w:val="23"/>
                      <w:lang w:val="bg-BG" w:bidi="ar-SA"/>
                    </w:rPr>
                    <w:t>словия за кандидатстване</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по</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 xml:space="preserve">процедура за предоставяне на средства на крайни получатели чрез подбор на предложения </w:t>
                  </w:r>
                  <w:r w:rsidR="009F760F">
                    <w:rPr>
                      <w:rFonts w:ascii="Cambria" w:eastAsia="Times New Roman" w:hAnsi="Cambria" w:cs="Times New Roman"/>
                      <w:sz w:val="23"/>
                      <w:szCs w:val="23"/>
                      <w:lang w:val="bg-BG" w:bidi="ar-SA"/>
                    </w:rPr>
                    <w:t>„</w:t>
                  </w:r>
                  <w:r w:rsidR="009F760F" w:rsidRPr="009F760F">
                    <w:rPr>
                      <w:rFonts w:ascii="Cambria" w:eastAsia="Times New Roman" w:hAnsi="Cambria" w:cs="Times New Roman"/>
                      <w:sz w:val="23"/>
                      <w:szCs w:val="23"/>
                      <w:lang w:val="bg-BG" w:bidi="ar-SA"/>
                    </w:rPr>
                    <w:t xml:space="preserve">Укрепване на изследователския потенциал чрез </w:t>
                  </w:r>
                  <w:r w:rsidR="009F760F" w:rsidRPr="009F760F">
                    <w:rPr>
                      <w:rFonts w:ascii="Cambria" w:eastAsia="Times New Roman" w:hAnsi="Cambria" w:cs="Times New Roman"/>
                      <w:sz w:val="23"/>
                      <w:szCs w:val="23"/>
                      <w:lang w:val="bg-BG" w:bidi="ar-SA"/>
                    </w:rPr>
                    <w:lastRenderedPageBreak/>
                    <w:t>привличане и задържане на талантливи изследователи</w:t>
                  </w:r>
                  <w:r w:rsidR="00040A1A">
                    <w:rPr>
                      <w:rFonts w:ascii="Cambria" w:eastAsia="Times New Roman" w:hAnsi="Cambria" w:cs="Times New Roman"/>
                      <w:sz w:val="23"/>
                      <w:szCs w:val="23"/>
                      <w:lang w:val="bg-BG" w:bidi="ar-SA"/>
                    </w:rPr>
                    <w:t>-3</w:t>
                  </w:r>
                  <w:r w:rsidR="009F760F">
                    <w:rPr>
                      <w:rFonts w:ascii="Cambria" w:eastAsia="Times New Roman" w:hAnsi="Cambria" w:cs="Times New Roman"/>
                      <w:sz w:val="23"/>
                      <w:szCs w:val="23"/>
                      <w:lang w:val="bg-BG" w:bidi="ar-SA"/>
                    </w:rPr>
                    <w:t>“</w:t>
                  </w:r>
                </w:p>
                <w:p w14:paraId="6F8A009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0B421D77" w14:textId="77777777" w:rsidR="00B91E1C" w:rsidRPr="00725EB1" w:rsidRDefault="00B91E1C" w:rsidP="007A2FA4">
            <w:pPr>
              <w:spacing w:after="120" w:line="240" w:lineRule="auto"/>
              <w:ind w:left="2160" w:hanging="2160"/>
              <w:jc w:val="both"/>
              <w:rPr>
                <w:rFonts w:ascii="Cambria" w:eastAsia="Times New Roman" w:hAnsi="Cambria" w:cs="Times New Roman"/>
                <w:bCs/>
                <w:sz w:val="23"/>
                <w:szCs w:val="23"/>
                <w:lang w:val="bg-BG" w:bidi="ar-SA"/>
              </w:rPr>
            </w:pPr>
          </w:p>
        </w:tc>
      </w:tr>
      <w:tr w:rsidR="00B91E1C" w:rsidRPr="00725EB1" w14:paraId="1F0620E0" w14:textId="77777777" w:rsidTr="00F261CF">
        <w:tc>
          <w:tcPr>
            <w:tcW w:w="851" w:type="dxa"/>
            <w:shd w:val="clear" w:color="auto" w:fill="auto"/>
          </w:tcPr>
          <w:p w14:paraId="44DB544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9.2.</w:t>
            </w:r>
          </w:p>
        </w:tc>
        <w:tc>
          <w:tcPr>
            <w:tcW w:w="8753" w:type="dxa"/>
            <w:shd w:val="clear" w:color="auto" w:fill="auto"/>
          </w:tcPr>
          <w:p w14:paraId="2D3D2D7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927E167"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9FF16D2"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710"/>
        <w:gridCol w:w="8930"/>
      </w:tblGrid>
      <w:tr w:rsidR="00B91E1C" w:rsidRPr="00725EB1" w14:paraId="3A3408A1" w14:textId="77777777" w:rsidTr="007A2FA4">
        <w:tc>
          <w:tcPr>
            <w:tcW w:w="710" w:type="dxa"/>
            <w:shd w:val="clear" w:color="auto" w:fill="auto"/>
          </w:tcPr>
          <w:p w14:paraId="6A1B271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2EB69A8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B91E1C" w:rsidRPr="00725EB1" w14:paraId="040426D4" w14:textId="77777777" w:rsidTr="007A2FA4">
              <w:tc>
                <w:tcPr>
                  <w:tcW w:w="912" w:type="dxa"/>
                  <w:shd w:val="clear" w:color="auto" w:fill="auto"/>
                </w:tcPr>
                <w:p w14:paraId="2E5327B4" w14:textId="77777777" w:rsidR="00B91E1C" w:rsidRPr="00725EB1" w:rsidRDefault="00B91E1C" w:rsidP="007A2FA4">
                  <w:pPr>
                    <w:spacing w:after="120" w:line="240" w:lineRule="auto"/>
                    <w:ind w:left="92" w:hanging="134"/>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64" w:type="dxa"/>
                  <w:shd w:val="clear" w:color="auto" w:fill="auto"/>
                </w:tcPr>
                <w:p w14:paraId="4726E52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3A30FA6E"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B91E1C" w:rsidRPr="00725EB1" w14:paraId="55B15843" w14:textId="77777777" w:rsidTr="007A2FA4">
              <w:tc>
                <w:tcPr>
                  <w:tcW w:w="912" w:type="dxa"/>
                  <w:shd w:val="clear" w:color="auto" w:fill="auto"/>
                </w:tcPr>
                <w:p w14:paraId="2E5256D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64" w:type="dxa"/>
                  <w:shd w:val="clear" w:color="auto" w:fill="auto"/>
                </w:tcPr>
                <w:p w14:paraId="27D9C54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687117F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B91E1C" w:rsidRPr="00725EB1" w14:paraId="747C3CB9" w14:textId="77777777" w:rsidTr="007A2FA4">
              <w:tc>
                <w:tcPr>
                  <w:tcW w:w="912" w:type="dxa"/>
                  <w:shd w:val="clear" w:color="auto" w:fill="auto"/>
                </w:tcPr>
                <w:p w14:paraId="0F93F40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10.1.3</w:t>
                  </w:r>
                </w:p>
              </w:tc>
              <w:tc>
                <w:tcPr>
                  <w:tcW w:w="7764" w:type="dxa"/>
                  <w:shd w:val="clear" w:color="auto" w:fill="auto"/>
                </w:tcPr>
                <w:p w14:paraId="3A04B94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6243EC3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2CA18F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него потребяват точно същите ресурси (материали, оборудване, труд и постоянен капитал) като извършваните неикономически дейности</w:t>
                  </w:r>
                  <w:r w:rsidRPr="00725EB1">
                    <w:rPr>
                      <w:rFonts w:ascii="Times New Roman" w:eastAsia="Times New Roman" w:hAnsi="Times New Roman" w:cs="Times New Roman"/>
                      <w:sz w:val="24"/>
                      <w:szCs w:val="20"/>
                      <w:lang w:val="fr-FR" w:bidi="ar-SA"/>
                    </w:rPr>
                    <w:t xml:space="preserve"> </w:t>
                  </w:r>
                  <w:r w:rsidRPr="00725EB1">
                    <w:rPr>
                      <w:rFonts w:ascii="Times New Roman" w:eastAsia="Times New Roman" w:hAnsi="Times New Roman" w:cs="Times New Roman"/>
                      <w:sz w:val="24"/>
                      <w:szCs w:val="20"/>
                      <w:lang w:val="bg-BG" w:bidi="ar-SA"/>
                    </w:rPr>
                    <w:t xml:space="preserve">и </w:t>
                  </w:r>
                  <w:r w:rsidRPr="00725EB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7E2D199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w:t>
                  </w:r>
                  <w:r w:rsidRPr="00725EB1">
                    <w:rPr>
                      <w:rFonts w:ascii="Cambria" w:eastAsia="Times New Roman" w:hAnsi="Cambria" w:cs="Times New Roman"/>
                      <w:bCs/>
                      <w:sz w:val="23"/>
                      <w:szCs w:val="23"/>
                      <w:lang w:val="bg-BG" w:bidi="ar-SA"/>
                    </w:rPr>
                    <w:lastRenderedPageBreak/>
                    <w:t>спазват условията на т. 28 и т. 29 от Рамката.</w:t>
                  </w:r>
                </w:p>
                <w:p w14:paraId="233BAFD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13А.4.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43D599DB"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B91E1C" w:rsidRPr="00725EB1" w14:paraId="30EB1CC8" w14:textId="77777777" w:rsidTr="007A2FA4">
              <w:tc>
                <w:tcPr>
                  <w:tcW w:w="912" w:type="dxa"/>
                  <w:shd w:val="clear" w:color="auto" w:fill="auto"/>
                </w:tcPr>
                <w:p w14:paraId="5D328110"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758E2664"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13А.6.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0E3B1D5E" w14:textId="77777777" w:rsidR="00BF2F00" w:rsidRPr="008A1710" w:rsidRDefault="00BF2F00" w:rsidP="00BF2F00">
                  <w:pPr>
                    <w:shd w:val="clear" w:color="auto" w:fill="FFFFFF"/>
                    <w:spacing w:line="235" w:lineRule="atLeast"/>
                    <w:jc w:val="both"/>
                    <w:rPr>
                      <w:rFonts w:ascii="Calibri" w:eastAsia="Times New Roman" w:hAnsi="Calibri" w:cs="Calibri"/>
                      <w:color w:val="222222"/>
                      <w:lang w:bidi="ar-SA"/>
                    </w:rPr>
                  </w:pPr>
                  <w:r w:rsidRPr="008A1710">
                    <w:rPr>
                      <w:rFonts w:ascii="Cambria" w:eastAsia="Times New Roman" w:hAnsi="Cambria" w:cs="Times New Roman"/>
                      <w:bCs/>
                      <w:sz w:val="23"/>
                      <w:szCs w:val="23"/>
                      <w:lang w:val="bg-BG" w:bidi="ar-SA"/>
                    </w:rPr>
                    <w:t xml:space="preserve">Чл. 13А.7.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w:t>
                  </w:r>
                  <w:r w:rsidRPr="008A1710">
                    <w:rPr>
                      <w:rFonts w:ascii="Cambria" w:eastAsia="Times New Roman" w:hAnsi="Cambria" w:cs="Calibri"/>
                      <w:color w:val="222222"/>
                      <w:sz w:val="24"/>
                      <w:szCs w:val="24"/>
                      <w:lang w:val="bg-BG" w:bidi="ar-SA"/>
                    </w:rPr>
                    <w:t>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p w14:paraId="6963B386" w14:textId="57F6CE82" w:rsidR="00B91E1C" w:rsidRPr="00725EB1" w:rsidRDefault="00BF2F00" w:rsidP="006506F2">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Чл. 13А8. </w:t>
                  </w:r>
                  <w:r w:rsidRPr="00BF2F00">
                    <w:rPr>
                      <w:rFonts w:ascii="Cambria" w:eastAsia="Times New Roman" w:hAnsi="Cambria" w:cs="Times New Roman"/>
                      <w:bCs/>
                      <w:sz w:val="23"/>
                      <w:szCs w:val="23"/>
                      <w:lang w:val="bg-BG" w:bidi="ar-SA"/>
                    </w:rPr>
                    <w:t>В случаите, когато при извършване на проверка се установи</w:t>
                  </w:r>
                  <w:r>
                    <w:rPr>
                      <w:rFonts w:ascii="Cambria" w:eastAsia="Times New Roman" w:hAnsi="Cambria" w:cs="Times New Roman"/>
                      <w:bCs/>
                      <w:sz w:val="23"/>
                      <w:szCs w:val="23"/>
                      <w:lang w:val="bg-BG" w:bidi="ar-SA"/>
                    </w:rPr>
                    <w:t xml:space="preserve"> неспазване на изискването</w:t>
                  </w:r>
                  <w:r>
                    <w:rPr>
                      <w:rFonts w:ascii="Cambria" w:eastAsia="Times New Roman" w:hAnsi="Cambria" w:cs="Times New Roman"/>
                      <w:bCs/>
                      <w:sz w:val="23"/>
                      <w:szCs w:val="23"/>
                      <w:lang w:val="bg-BG"/>
                    </w:rPr>
                    <w:t xml:space="preserve"> постодокторанта/специализанта да не </w:t>
                  </w:r>
                  <w:r w:rsidRPr="00BF2F00">
                    <w:rPr>
                      <w:rFonts w:ascii="Cambria" w:eastAsia="Times New Roman" w:hAnsi="Cambria" w:cs="Times New Roman"/>
                      <w:bCs/>
                      <w:sz w:val="23"/>
                      <w:szCs w:val="23"/>
                      <w:lang w:val="bg-BG" w:bidi="ar-SA"/>
                    </w:rPr>
                    <w:t>участва</w:t>
                  </w:r>
                  <w:r>
                    <w:rPr>
                      <w:rFonts w:ascii="Cambria" w:eastAsia="Times New Roman" w:hAnsi="Cambria" w:cs="Times New Roman"/>
                      <w:bCs/>
                      <w:sz w:val="23"/>
                      <w:szCs w:val="23"/>
                      <w:lang w:val="bg-BG" w:bidi="ar-SA"/>
                    </w:rPr>
                    <w:t>/</w:t>
                  </w:r>
                  <w:r w:rsidRPr="00BF2F00">
                    <w:rPr>
                      <w:rFonts w:ascii="Cambria" w:eastAsia="Times New Roman" w:hAnsi="Cambria" w:cs="Times New Roman"/>
                      <w:bCs/>
                      <w:sz w:val="23"/>
                      <w:szCs w:val="23"/>
                      <w:lang w:val="bg-BG" w:bidi="ar-SA"/>
                    </w:rPr>
                    <w:t>т в стопанските дейности на научноизследователската организация (СНЗ на БАН), се дължи възстановяване на получената държавна помощ по реда и в размера, посочен</w:t>
                  </w:r>
                  <w:r>
                    <w:rPr>
                      <w:rFonts w:ascii="Cambria" w:eastAsia="Times New Roman" w:hAnsi="Cambria" w:cs="Times New Roman"/>
                      <w:bCs/>
                      <w:sz w:val="23"/>
                      <w:szCs w:val="23"/>
                      <w:lang w:val="bg-BG" w:bidi="ar-SA"/>
                    </w:rPr>
                    <w:t xml:space="preserve"> в чл. 13А7.</w:t>
                  </w:r>
                </w:p>
              </w:tc>
            </w:tr>
            <w:tr w:rsidR="00B91E1C" w:rsidRPr="00725EB1" w14:paraId="39FE6A58" w14:textId="77777777" w:rsidTr="007A2FA4">
              <w:tc>
                <w:tcPr>
                  <w:tcW w:w="912" w:type="dxa"/>
                  <w:shd w:val="clear" w:color="auto" w:fill="auto"/>
                </w:tcPr>
                <w:p w14:paraId="46BBFD39"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10.1.4</w:t>
                  </w:r>
                </w:p>
              </w:tc>
              <w:tc>
                <w:tcPr>
                  <w:tcW w:w="7764" w:type="dxa"/>
                  <w:shd w:val="clear" w:color="auto" w:fill="auto"/>
                </w:tcPr>
                <w:tbl>
                  <w:tblPr>
                    <w:tblW w:w="7548" w:type="dxa"/>
                    <w:tblLook w:val="04A0" w:firstRow="1" w:lastRow="0" w:firstColumn="1" w:lastColumn="0" w:noHBand="0" w:noVBand="1"/>
                  </w:tblPr>
                  <w:tblGrid>
                    <w:gridCol w:w="7548"/>
                  </w:tblGrid>
                  <w:tr w:rsidR="00B91E1C" w:rsidRPr="00725EB1" w14:paraId="175D4E2C" w14:textId="77777777" w:rsidTr="007A2FA4">
                    <w:tc>
                      <w:tcPr>
                        <w:tcW w:w="7548" w:type="dxa"/>
                        <w:shd w:val="clear" w:color="auto" w:fill="auto"/>
                      </w:tcPr>
                      <w:p w14:paraId="34EE420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3367197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154818A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09E5E01D"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lastRenderedPageBreak/>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D3632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12905006"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455AC32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5FCB7B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0B216C9C"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C5050D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5039725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46E341B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718C9A0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40EDBA8B" w14:textId="77777777" w:rsidTr="007A2FA4">
              <w:tc>
                <w:tcPr>
                  <w:tcW w:w="912" w:type="dxa"/>
                  <w:shd w:val="clear" w:color="auto" w:fill="auto"/>
                </w:tcPr>
                <w:p w14:paraId="70427D6B"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41D26EB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7B1A4773"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4D49D175" w14:textId="77777777" w:rsidR="00B91E1C" w:rsidRPr="00725EB1" w:rsidRDefault="00B91E1C" w:rsidP="00B91E1C">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lastRenderedPageBreak/>
        <w:t xml:space="preserve"> </w:t>
      </w:r>
      <w:r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1" w:name="_Hlk109500137"/>
      <w:r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1"/>
      <w:r w:rsidRPr="00725EB1">
        <w:rPr>
          <w:rFonts w:ascii="Cambria" w:eastAsia="Times New Roman" w:hAnsi="Cambria" w:cs="Times New Roman"/>
          <w:i/>
          <w:sz w:val="23"/>
          <w:szCs w:val="23"/>
          <w:lang w:val="bg-BG" w:bidi="ar-SA"/>
        </w:rPr>
        <w:t>.</w:t>
      </w:r>
    </w:p>
    <w:p w14:paraId="23F55CC2" w14:textId="77777777" w:rsidR="00B91E1C" w:rsidRDefault="00B91E1C" w:rsidP="00B91E1C">
      <w:pPr>
        <w:spacing w:after="120" w:line="240" w:lineRule="auto"/>
        <w:ind w:left="5812" w:hanging="5812"/>
        <w:rPr>
          <w:rFonts w:ascii="Cambria" w:eastAsia="Times New Roman" w:hAnsi="Cambria" w:cs="Times New Roman"/>
          <w:sz w:val="23"/>
          <w:szCs w:val="23"/>
          <w:lang w:val="bg-BG" w:bidi="ar-SA"/>
        </w:rPr>
      </w:pPr>
    </w:p>
    <w:p w14:paraId="3FF73F2C" w14:textId="7EDA2BD8" w:rsidR="00F261CF" w:rsidRDefault="00F261CF" w:rsidP="00F261CF">
      <w:pPr>
        <w:tabs>
          <w:tab w:val="left" w:pos="5685"/>
        </w:tabs>
        <w:spacing w:after="120" w:line="240" w:lineRule="auto"/>
        <w:ind w:left="5812" w:hanging="5812"/>
        <w:rPr>
          <w:rFonts w:ascii="Cambria" w:eastAsia="Times New Roman" w:hAnsi="Cambria" w:cs="Times New Roman"/>
          <w:sz w:val="23"/>
          <w:szCs w:val="23"/>
          <w:lang w:val="bg-BG" w:bidi="ar-SA"/>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70"/>
      </w:tblGrid>
      <w:tr w:rsidR="00F261CF" w14:paraId="1D6E808C" w14:textId="77777777" w:rsidTr="000217D1">
        <w:tc>
          <w:tcPr>
            <w:tcW w:w="4590" w:type="dxa"/>
          </w:tcPr>
          <w:p w14:paraId="60985A23" w14:textId="3504C8BB" w:rsidR="00F261CF" w:rsidRDefault="00F261CF" w:rsidP="00B91E1C">
            <w:pPr>
              <w:spacing w:after="120"/>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Краен получател Краен получател</w:t>
            </w:r>
          </w:p>
        </w:tc>
        <w:tc>
          <w:tcPr>
            <w:tcW w:w="4770" w:type="dxa"/>
          </w:tcPr>
          <w:p w14:paraId="4FC6EC92" w14:textId="2340972E" w:rsidR="00F261CF" w:rsidRDefault="00F261CF" w:rsidP="00B91E1C">
            <w:pPr>
              <w:spacing w:after="120"/>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F261CF" w14:paraId="671CC026" w14:textId="77777777" w:rsidTr="000217D1">
        <w:tc>
          <w:tcPr>
            <w:tcW w:w="4590" w:type="dxa"/>
          </w:tcPr>
          <w:p w14:paraId="4C536D3E"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3792B353"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11F63BCA"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334636BA" w14:textId="2E60768C" w:rsid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c>
          <w:tcPr>
            <w:tcW w:w="4770" w:type="dxa"/>
          </w:tcPr>
          <w:p w14:paraId="63998779"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13EF11AA"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55855F07"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27AE5C6E" w14:textId="789B7930" w:rsid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r>
      <w:tr w:rsidR="00F261CF" w14:paraId="608D4824" w14:textId="77777777" w:rsidTr="000217D1">
        <w:tc>
          <w:tcPr>
            <w:tcW w:w="4590" w:type="dxa"/>
          </w:tcPr>
          <w:p w14:paraId="66530053" w14:textId="77777777" w:rsidR="000217D1" w:rsidRDefault="000217D1" w:rsidP="000217D1">
            <w:pPr>
              <w:spacing w:after="120"/>
              <w:rPr>
                <w:rFonts w:ascii="Cambria" w:eastAsia="Times New Roman" w:hAnsi="Cambria" w:cs="Times New Roman"/>
                <w:sz w:val="23"/>
                <w:szCs w:val="23"/>
                <w:lang w:val="bg-BG" w:bidi="ar-SA"/>
              </w:rPr>
            </w:pPr>
          </w:p>
          <w:p w14:paraId="06724BD4"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69D3B730"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7A27AEF6"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550469FD" w14:textId="5F6FFD3D" w:rsid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c>
          <w:tcPr>
            <w:tcW w:w="4770" w:type="dxa"/>
          </w:tcPr>
          <w:p w14:paraId="3F8755E0" w14:textId="77777777" w:rsidR="000217D1" w:rsidRDefault="000217D1" w:rsidP="000217D1">
            <w:pPr>
              <w:spacing w:after="120"/>
              <w:rPr>
                <w:rFonts w:ascii="Cambria" w:eastAsia="Times New Roman" w:hAnsi="Cambria" w:cs="Times New Roman"/>
                <w:sz w:val="23"/>
                <w:szCs w:val="23"/>
                <w:lang w:val="bg-BG" w:bidi="ar-SA"/>
              </w:rPr>
            </w:pPr>
          </w:p>
          <w:p w14:paraId="0A014B75"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6EB8706A"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34BD7317"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2562F63D" w14:textId="398BB40E" w:rsid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 xml:space="preserve">Дата </w:t>
            </w:r>
          </w:p>
        </w:tc>
      </w:tr>
    </w:tbl>
    <w:p w14:paraId="0B3F4132" w14:textId="77777777" w:rsidR="00F261CF" w:rsidRDefault="00F261CF" w:rsidP="00B91E1C">
      <w:pPr>
        <w:spacing w:after="120" w:line="240" w:lineRule="auto"/>
        <w:ind w:left="5812" w:hanging="5812"/>
        <w:rPr>
          <w:rFonts w:ascii="Cambria" w:eastAsia="Times New Roman" w:hAnsi="Cambria" w:cs="Times New Roman"/>
          <w:sz w:val="23"/>
          <w:szCs w:val="23"/>
          <w:lang w:val="bg-BG" w:bidi="ar-SA"/>
        </w:rPr>
      </w:pPr>
    </w:p>
    <w:p w14:paraId="14B4D636" w14:textId="77777777" w:rsidR="00F261CF" w:rsidRDefault="00F261CF" w:rsidP="00B91E1C">
      <w:pPr>
        <w:spacing w:after="120" w:line="240" w:lineRule="auto"/>
        <w:ind w:left="5812" w:hanging="5812"/>
        <w:rPr>
          <w:rFonts w:ascii="Cambria" w:eastAsia="Times New Roman" w:hAnsi="Cambria" w:cs="Times New Roman"/>
          <w:sz w:val="23"/>
          <w:szCs w:val="23"/>
          <w:lang w:val="bg-BG" w:bidi="ar-SA"/>
        </w:rPr>
      </w:pPr>
    </w:p>
    <w:p w14:paraId="788A8E2F" w14:textId="77777777" w:rsidR="00F261CF" w:rsidRPr="00725EB1" w:rsidRDefault="00F261CF" w:rsidP="00B91E1C">
      <w:pPr>
        <w:spacing w:after="120" w:line="240" w:lineRule="auto"/>
        <w:ind w:left="5812" w:hanging="5812"/>
        <w:rPr>
          <w:rFonts w:ascii="Cambria" w:eastAsia="Times New Roman" w:hAnsi="Cambria" w:cs="Times New Roman"/>
          <w:sz w:val="23"/>
          <w:szCs w:val="23"/>
          <w:lang w:val="bg-BG" w:bidi="ar-SA"/>
        </w:rPr>
      </w:pPr>
    </w:p>
    <w:p w14:paraId="30464B51" w14:textId="77777777" w:rsidR="00B91E1C" w:rsidRDefault="00B91E1C" w:rsidP="00B91E1C"/>
    <w:p w14:paraId="13C437C6" w14:textId="77777777" w:rsidR="00577567" w:rsidRDefault="00577567"/>
    <w:sectPr w:rsidR="00577567" w:rsidSect="005F18B2">
      <w:headerReference w:type="default" r:id="rId7"/>
      <w:footerReference w:type="default" r:id="rId8"/>
      <w:headerReference w:type="first" r:id="rId9"/>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6C9F" w14:textId="77777777" w:rsidR="00FE6B8D" w:rsidRDefault="00FE6B8D">
      <w:pPr>
        <w:spacing w:after="0" w:line="240" w:lineRule="auto"/>
      </w:pPr>
      <w:r>
        <w:separator/>
      </w:r>
    </w:p>
  </w:endnote>
  <w:endnote w:type="continuationSeparator" w:id="0">
    <w:p w14:paraId="1FC8D854" w14:textId="77777777" w:rsidR="00FE6B8D" w:rsidRDefault="00FE6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B008" w14:textId="56B89A45" w:rsidR="00D135A3" w:rsidRPr="00A62371" w:rsidRDefault="006506F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0217D1">
      <w:rPr>
        <w:rStyle w:val="PageNumber"/>
        <w:rFonts w:ascii="Calibri Light" w:hAnsi="Calibri Light" w:cs="Calibri Light"/>
        <w:noProof/>
      </w:rPr>
      <w:t>9</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0217D1">
      <w:rPr>
        <w:rStyle w:val="PageNumber"/>
        <w:rFonts w:ascii="Calibri Light" w:hAnsi="Calibri Light" w:cs="Calibri Light"/>
        <w:noProof/>
      </w:rPr>
      <w:t>10</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2AC1" w14:textId="77777777" w:rsidR="00FE6B8D" w:rsidRDefault="00FE6B8D">
      <w:pPr>
        <w:spacing w:after="0" w:line="240" w:lineRule="auto"/>
      </w:pPr>
      <w:r>
        <w:separator/>
      </w:r>
    </w:p>
  </w:footnote>
  <w:footnote w:type="continuationSeparator" w:id="0">
    <w:p w14:paraId="004ED03C" w14:textId="77777777" w:rsidR="00FE6B8D" w:rsidRDefault="00FE6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356D" w14:textId="77777777" w:rsidR="00D135A3" w:rsidRDefault="00FE6B8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4" w:type="dxa"/>
      <w:tblLook w:val="04A0" w:firstRow="1" w:lastRow="0" w:firstColumn="1" w:lastColumn="0" w:noHBand="0" w:noVBand="1"/>
    </w:tblPr>
    <w:tblGrid>
      <w:gridCol w:w="2830"/>
      <w:gridCol w:w="3941"/>
      <w:gridCol w:w="2863"/>
    </w:tblGrid>
    <w:tr w:rsidR="00905594" w:rsidRPr="00905594" w14:paraId="121D4B75" w14:textId="77777777" w:rsidTr="00725EB1">
      <w:trPr>
        <w:trHeight w:val="1545"/>
      </w:trPr>
      <w:tc>
        <w:tcPr>
          <w:tcW w:w="2830" w:type="dxa"/>
          <w:shd w:val="clear" w:color="auto" w:fill="auto"/>
        </w:tcPr>
        <w:p w14:paraId="1231191C" w14:textId="77777777" w:rsidR="00905594" w:rsidRPr="00905594" w:rsidRDefault="006506F2" w:rsidP="00922004">
          <w:pPr>
            <w:jc w:val="center"/>
            <w:rPr>
              <w:sz w:val="28"/>
              <w:szCs w:val="28"/>
              <w:lang w:val="bg-BG"/>
            </w:rPr>
          </w:pPr>
          <w:r>
            <w:rPr>
              <w:noProof/>
              <w:lang w:val="en-GB" w:eastAsia="en-GB" w:bidi="ar-SA"/>
            </w:rPr>
            <w:drawing>
              <wp:anchor distT="0" distB="0" distL="114300" distR="114300" simplePos="0" relativeHeight="251659264" behindDoc="0" locked="0" layoutInCell="1" allowOverlap="1" wp14:anchorId="28F0EB18" wp14:editId="3D77C29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FF72" w14:textId="77777777" w:rsidR="00905594" w:rsidRPr="00905594" w:rsidRDefault="00FE6B8D" w:rsidP="00922004">
          <w:pPr>
            <w:jc w:val="center"/>
            <w:rPr>
              <w:b/>
              <w:sz w:val="14"/>
              <w:szCs w:val="14"/>
              <w:lang w:val="bg-BG"/>
            </w:rPr>
          </w:pPr>
        </w:p>
        <w:p w14:paraId="22007BB4" w14:textId="77777777" w:rsidR="00905594" w:rsidRPr="00905594" w:rsidRDefault="00FE6B8D" w:rsidP="00922004">
          <w:pPr>
            <w:jc w:val="center"/>
            <w:rPr>
              <w:b/>
              <w:sz w:val="14"/>
              <w:szCs w:val="14"/>
              <w:lang w:val="bg-BG"/>
            </w:rPr>
          </w:pPr>
        </w:p>
        <w:p w14:paraId="07966038" w14:textId="77777777" w:rsidR="00905594" w:rsidRPr="00905594" w:rsidRDefault="006506F2" w:rsidP="00F261CF">
          <w:pPr>
            <w:tabs>
              <w:tab w:val="center" w:pos="4153"/>
              <w:tab w:val="right" w:pos="9356"/>
            </w:tabs>
            <w:spacing w:after="0"/>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EF5E952" w14:textId="77777777" w:rsidR="00905594" w:rsidRPr="00905594" w:rsidRDefault="006506F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B04CDFD" w14:textId="77777777" w:rsidR="00905594" w:rsidRPr="00905594" w:rsidRDefault="006506F2" w:rsidP="00922004">
          <w:pPr>
            <w:spacing w:before="120" w:after="120"/>
            <w:jc w:val="center"/>
            <w:rPr>
              <w:rFonts w:ascii="Arial" w:hAnsi="Arial" w:cs="Arial"/>
              <w:b/>
              <w:bCs/>
              <w:lang w:val="bg-BG"/>
            </w:rPr>
          </w:pPr>
          <w:r w:rsidRPr="00922004">
            <w:rPr>
              <w:noProof/>
              <w:sz w:val="20"/>
              <w:lang w:val="en-GB" w:eastAsia="en-GB" w:bidi="ar-SA"/>
            </w:rPr>
            <w:drawing>
              <wp:inline distT="0" distB="0" distL="0" distR="0" wp14:anchorId="3670467D" wp14:editId="0C4CEF06">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25F20E9" w14:textId="77777777" w:rsidR="00905594" w:rsidRPr="00905594" w:rsidRDefault="006506F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467E8377" w14:textId="77777777" w:rsidR="00905594" w:rsidRPr="00905594" w:rsidRDefault="006506F2" w:rsidP="00922004">
          <w:pPr>
            <w:tabs>
              <w:tab w:val="center" w:pos="4153"/>
              <w:tab w:val="right" w:pos="9356"/>
            </w:tabs>
            <w:jc w:val="both"/>
            <w:rPr>
              <w:rFonts w:ascii="Arial" w:hAnsi="Arial" w:cs="Arial"/>
              <w:b/>
              <w:bCs/>
              <w:snapToGrid w:val="0"/>
              <w:lang w:val="bg-BG"/>
            </w:rPr>
          </w:pPr>
          <w:r>
            <w:rPr>
              <w:noProof/>
              <w:lang w:val="en-GB" w:eastAsia="en-GB" w:bidi="ar-SA"/>
            </w:rPr>
            <w:drawing>
              <wp:anchor distT="0" distB="0" distL="114300" distR="114300" simplePos="0" relativeHeight="251660288" behindDoc="0" locked="0" layoutInCell="1" allowOverlap="1" wp14:anchorId="7E7A62D6" wp14:editId="382EABA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6555A" w14:textId="77777777" w:rsidR="00905594" w:rsidRPr="00905594" w:rsidRDefault="00FE6B8D" w:rsidP="00922004">
          <w:pPr>
            <w:tabs>
              <w:tab w:val="center" w:pos="4153"/>
              <w:tab w:val="right" w:pos="9356"/>
            </w:tabs>
            <w:jc w:val="both"/>
            <w:rPr>
              <w:rFonts w:ascii="Arial" w:hAnsi="Arial" w:cs="Arial"/>
              <w:b/>
              <w:bCs/>
              <w:snapToGrid w:val="0"/>
              <w:lang w:val="bg-BG"/>
            </w:rPr>
          </w:pPr>
        </w:p>
        <w:p w14:paraId="028557D5" w14:textId="77777777" w:rsidR="00905594" w:rsidRPr="00905594" w:rsidRDefault="00FE6B8D" w:rsidP="00922004">
          <w:pPr>
            <w:tabs>
              <w:tab w:val="center" w:pos="4153"/>
              <w:tab w:val="right" w:pos="9356"/>
            </w:tabs>
            <w:jc w:val="both"/>
            <w:rPr>
              <w:rFonts w:ascii="Arial" w:hAnsi="Arial" w:cs="Arial"/>
              <w:b/>
              <w:bCs/>
              <w:snapToGrid w:val="0"/>
              <w:lang w:val="bg-BG"/>
            </w:rPr>
          </w:pPr>
        </w:p>
        <w:p w14:paraId="6F36530F" w14:textId="77777777" w:rsidR="00905594" w:rsidRPr="00905594" w:rsidRDefault="006506F2"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08E4754A" w14:textId="77777777" w:rsidR="00905594" w:rsidRDefault="00FE6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E1C"/>
    <w:rsid w:val="000217D1"/>
    <w:rsid w:val="00040A1A"/>
    <w:rsid w:val="00063327"/>
    <w:rsid w:val="0017790C"/>
    <w:rsid w:val="001A1E51"/>
    <w:rsid w:val="003E3F97"/>
    <w:rsid w:val="004705DD"/>
    <w:rsid w:val="00577567"/>
    <w:rsid w:val="005937C0"/>
    <w:rsid w:val="006506F2"/>
    <w:rsid w:val="006575B8"/>
    <w:rsid w:val="006B6265"/>
    <w:rsid w:val="00707310"/>
    <w:rsid w:val="00832969"/>
    <w:rsid w:val="008610E0"/>
    <w:rsid w:val="008A1710"/>
    <w:rsid w:val="008C50B1"/>
    <w:rsid w:val="008E3BB3"/>
    <w:rsid w:val="00920B2B"/>
    <w:rsid w:val="0095080E"/>
    <w:rsid w:val="00961A83"/>
    <w:rsid w:val="009F760F"/>
    <w:rsid w:val="00A757AF"/>
    <w:rsid w:val="00A966E7"/>
    <w:rsid w:val="00A97AB3"/>
    <w:rsid w:val="00B419B0"/>
    <w:rsid w:val="00B91E1C"/>
    <w:rsid w:val="00B93710"/>
    <w:rsid w:val="00BF2F00"/>
    <w:rsid w:val="00D314BA"/>
    <w:rsid w:val="00DE1D40"/>
    <w:rsid w:val="00F261CF"/>
    <w:rsid w:val="00FE6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7031"/>
  <w15:docId w15:val="{E38D59FE-E61F-4982-B9CE-89035DCC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 w:type="table" w:styleId="TableGrid">
    <w:name w:val="Table Grid"/>
    <w:basedOn w:val="TableNormal"/>
    <w:uiPriority w:val="39"/>
    <w:rsid w:val="00F26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17D1"/>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406104">
      <w:bodyDiv w:val="1"/>
      <w:marLeft w:val="0"/>
      <w:marRight w:val="0"/>
      <w:marTop w:val="0"/>
      <w:marBottom w:val="0"/>
      <w:divBdr>
        <w:top w:val="none" w:sz="0" w:space="0" w:color="auto"/>
        <w:left w:val="none" w:sz="0" w:space="0" w:color="auto"/>
        <w:bottom w:val="none" w:sz="0" w:space="0" w:color="auto"/>
        <w:right w:val="none" w:sz="0" w:space="0" w:color="auto"/>
      </w:divBdr>
      <w:divsChild>
        <w:div w:id="523515841">
          <w:marLeft w:val="0"/>
          <w:marRight w:val="0"/>
          <w:marTop w:val="0"/>
          <w:marBottom w:val="0"/>
          <w:divBdr>
            <w:top w:val="none" w:sz="0" w:space="0" w:color="auto"/>
            <w:left w:val="none" w:sz="0" w:space="0" w:color="auto"/>
            <w:bottom w:val="none" w:sz="0" w:space="0" w:color="auto"/>
            <w:right w:val="none" w:sz="0" w:space="0" w:color="auto"/>
          </w:divBdr>
          <w:divsChild>
            <w:div w:id="12881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3672</Words>
  <Characters>20937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BAN_2023</dc:creator>
  <cp:keywords/>
  <dc:description/>
  <cp:lastModifiedBy>Гергана Пашева</cp:lastModifiedBy>
  <cp:revision>7</cp:revision>
  <dcterms:created xsi:type="dcterms:W3CDTF">2024-10-16T15:53:00Z</dcterms:created>
  <dcterms:modified xsi:type="dcterms:W3CDTF">2025-10-19T13:25:00Z</dcterms:modified>
</cp:coreProperties>
</file>